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2026年度晋江市本级“三公”经费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预算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安排情况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134"/>
        <w:textAlignment w:val="auto"/>
        <w:rPr>
          <w:rFonts w:ascii="仿宋" w:hAnsi="仿宋" w:eastAsia="仿宋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2</w:t>
      </w:r>
      <w:r>
        <w:rPr>
          <w:rFonts w:ascii="Times New Roman" w:hAnsi="Times New Roman" w:eastAsia="仿宋_GB2312" w:cs="宋体"/>
          <w:kern w:val="0"/>
          <w:sz w:val="32"/>
          <w:szCs w:val="32"/>
        </w:rPr>
        <w:t>026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年度晋江市本级使用一般公共预算拨款安排的“三公”经费预算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额度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为3</w:t>
      </w:r>
      <w:r>
        <w:rPr>
          <w:rFonts w:ascii="Times New Roman" w:hAnsi="Times New Roman" w:eastAsia="仿宋_GB2312" w:cs="宋体"/>
          <w:kern w:val="0"/>
          <w:sz w:val="32"/>
          <w:szCs w:val="32"/>
        </w:rPr>
        <w:t>641.6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万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元，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zh-CN"/>
        </w:rPr>
        <w:t>比上年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减少3万元，下降0</w:t>
      </w:r>
      <w:r>
        <w:rPr>
          <w:rFonts w:ascii="Times New Roman" w:hAnsi="Times New Roman" w:eastAsia="仿宋_GB2312"/>
          <w:kern w:val="0"/>
          <w:sz w:val="32"/>
          <w:szCs w:val="32"/>
        </w:rPr>
        <w:t>.08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%。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根据上级关于党政机关要习惯过紧日子的要求，继续严控“三公”经费预算额度，按照“只减不增”安排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。其中：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一、因公出国（境）经费预算额度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</w:rPr>
        <w:t>41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比上年减少1</w:t>
      </w:r>
      <w:r>
        <w:rPr>
          <w:rFonts w:ascii="Times New Roman" w:hAnsi="Times New Roman" w:eastAsia="仿宋_GB2312"/>
          <w:kern w:val="0"/>
          <w:sz w:val="32"/>
          <w:szCs w:val="32"/>
        </w:rPr>
        <w:t>.5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万元，下降0</w:t>
      </w:r>
      <w:r>
        <w:rPr>
          <w:rFonts w:ascii="Times New Roman" w:hAnsi="Times New Roman" w:eastAsia="仿宋_GB2312"/>
          <w:kern w:val="0"/>
          <w:sz w:val="32"/>
          <w:szCs w:val="32"/>
        </w:rPr>
        <w:t>.62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%，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贯彻落实上级关于从严从紧控制“三公”经费支出的要求</w:t>
      </w:r>
      <w:r>
        <w:rPr>
          <w:rFonts w:ascii="Times New Roman" w:hAnsi="Times New Roman" w:eastAsia="仿宋_GB2312" w:cs="宋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严格因公出国</w:t>
      </w:r>
      <w:r>
        <w:rPr>
          <w:rFonts w:ascii="Times New Roman" w:hAnsi="Times New Roman" w:eastAsia="仿宋_GB2312" w:cs="宋体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境</w:t>
      </w:r>
      <w:r>
        <w:rPr>
          <w:rFonts w:ascii="Times New Roman" w:hAnsi="Times New Roman" w:eastAsia="仿宋_GB2312" w:cs="宋体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的</w:t>
      </w:r>
      <w:r>
        <w:rPr>
          <w:rFonts w:ascii="Times New Roman" w:hAnsi="Times New Roman" w:eastAsia="仿宋_GB2312" w:cs="宋体"/>
          <w:kern w:val="0"/>
          <w:sz w:val="32"/>
          <w:szCs w:val="32"/>
        </w:rPr>
        <w:t>审批和管理，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严控</w:t>
      </w:r>
      <w:r>
        <w:rPr>
          <w:rFonts w:ascii="Times New Roman" w:hAnsi="Times New Roman" w:eastAsia="仿宋_GB2312" w:cs="宋体"/>
          <w:kern w:val="0"/>
          <w:sz w:val="32"/>
          <w:szCs w:val="32"/>
        </w:rPr>
        <w:t>出国（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境</w:t>
      </w:r>
      <w:r>
        <w:rPr>
          <w:rFonts w:ascii="Times New Roman" w:hAnsi="Times New Roman" w:eastAsia="仿宋_GB2312" w:cs="宋体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团组</w:t>
      </w:r>
      <w:r>
        <w:rPr>
          <w:rFonts w:ascii="Times New Roman" w:hAnsi="Times New Roman" w:eastAsia="仿宋_GB2312" w:cs="宋体"/>
          <w:kern w:val="0"/>
          <w:sz w:val="32"/>
          <w:szCs w:val="32"/>
        </w:rPr>
        <w:t>数和人数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二、公务接待费预算额度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7</w:t>
      </w:r>
      <w:r>
        <w:rPr>
          <w:rFonts w:ascii="Times New Roman" w:hAnsi="Times New Roman" w:eastAsia="仿宋_GB2312"/>
          <w:kern w:val="0"/>
          <w:sz w:val="32"/>
          <w:szCs w:val="32"/>
        </w:rPr>
        <w:t>66.6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比上年减少0</w:t>
      </w:r>
      <w:r>
        <w:rPr>
          <w:rFonts w:ascii="Times New Roman" w:hAnsi="Times New Roman" w:eastAsia="仿宋_GB2312"/>
          <w:kern w:val="0"/>
          <w:sz w:val="32"/>
          <w:szCs w:val="32"/>
        </w:rPr>
        <w:t>.7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万元，下降0.09%，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贯彻落实上级关于从严从紧控制“三公”经费支出的要求，</w:t>
      </w:r>
      <w:r>
        <w:rPr>
          <w:rFonts w:hint="eastAsia" w:ascii="Times New Roman" w:hAnsi="Times New Roman" w:eastAsia="仿宋_GB2312"/>
          <w:sz w:val="32"/>
          <w:szCs w:val="32"/>
        </w:rPr>
        <w:t>压缩公务接待数量和费用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三、公务用车购置及运行费预算额度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</w:rPr>
        <w:t>634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比上年减少0</w:t>
      </w:r>
      <w:r>
        <w:rPr>
          <w:rFonts w:ascii="Times New Roman" w:hAnsi="Times New Roman" w:eastAsia="仿宋_GB2312"/>
          <w:kern w:val="0"/>
          <w:sz w:val="32"/>
          <w:szCs w:val="32"/>
        </w:rPr>
        <w:t>.8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万元，下降0</w:t>
      </w:r>
      <w:r>
        <w:rPr>
          <w:rFonts w:ascii="Times New Roman" w:hAnsi="Times New Roman" w:eastAsia="仿宋_GB2312"/>
          <w:kern w:val="0"/>
          <w:sz w:val="32"/>
          <w:szCs w:val="32"/>
        </w:rPr>
        <w:t>.03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%。其中，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公务用车购置费预算额度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</w:t>
      </w:r>
      <w:r>
        <w:rPr>
          <w:rFonts w:ascii="Times New Roman" w:hAnsi="Times New Roman" w:eastAsia="仿宋_GB2312"/>
          <w:kern w:val="0"/>
          <w:sz w:val="32"/>
          <w:szCs w:val="32"/>
        </w:rPr>
        <w:t>051.4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比上年增加1</w:t>
      </w:r>
      <w:r>
        <w:rPr>
          <w:rFonts w:ascii="Times New Roman" w:hAnsi="Times New Roman" w:eastAsia="仿宋_GB2312"/>
          <w:kern w:val="0"/>
          <w:sz w:val="32"/>
          <w:szCs w:val="32"/>
        </w:rPr>
        <w:t>9.7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万元，增长1</w:t>
      </w:r>
      <w:r>
        <w:rPr>
          <w:rFonts w:ascii="Times New Roman" w:hAnsi="Times New Roman" w:eastAsia="仿宋_GB2312"/>
          <w:kern w:val="0"/>
          <w:sz w:val="32"/>
          <w:szCs w:val="32"/>
        </w:rPr>
        <w:t>.91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%，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Times New Roman" w:hAnsi="Times New Roman" w:eastAsia="仿宋_GB2312"/>
          <w:sz w:val="32"/>
          <w:szCs w:val="32"/>
        </w:rPr>
        <w:t>近年按计划逐步更新配备公务用车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；公务用车运行费预算额度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</w:t>
      </w:r>
      <w:r>
        <w:rPr>
          <w:rFonts w:ascii="Times New Roman" w:hAnsi="Times New Roman" w:eastAsia="仿宋_GB2312"/>
          <w:kern w:val="0"/>
          <w:sz w:val="32"/>
          <w:szCs w:val="32"/>
        </w:rPr>
        <w:t>582.6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比上年减少2</w:t>
      </w:r>
      <w:r>
        <w:rPr>
          <w:rFonts w:ascii="Times New Roman" w:hAnsi="Times New Roman" w:eastAsia="仿宋_GB2312"/>
          <w:kern w:val="0"/>
          <w:sz w:val="32"/>
          <w:szCs w:val="32"/>
        </w:rPr>
        <w:t>0.5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万元，下降1</w:t>
      </w:r>
      <w:r>
        <w:rPr>
          <w:rFonts w:ascii="Times New Roman" w:hAnsi="Times New Roman" w:eastAsia="仿宋_GB2312"/>
          <w:kern w:val="0"/>
          <w:sz w:val="32"/>
          <w:szCs w:val="32"/>
        </w:rPr>
        <w:t>.28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%，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近年按计划逐步更新配备公务用车，运行维护费用有所下降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魏碑">
    <w:panose1 w:val="00000000000000000000"/>
    <w:charset w:val="00"/>
    <w:family w:val="auto"/>
    <w:pitch w:val="default"/>
    <w:sig w:usb0="00000000" w:usb1="00000000" w:usb2="00000000" w:usb3="00000000" w:csb0="00003F00" w:csb1="01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7C"/>
    <w:rsid w:val="0017505E"/>
    <w:rsid w:val="002D5132"/>
    <w:rsid w:val="003D40EF"/>
    <w:rsid w:val="0046426A"/>
    <w:rsid w:val="0048789E"/>
    <w:rsid w:val="004A019C"/>
    <w:rsid w:val="004F6390"/>
    <w:rsid w:val="00552CF4"/>
    <w:rsid w:val="00584491"/>
    <w:rsid w:val="0069698E"/>
    <w:rsid w:val="00792BF0"/>
    <w:rsid w:val="0082107C"/>
    <w:rsid w:val="00831CD2"/>
    <w:rsid w:val="008A235D"/>
    <w:rsid w:val="00A037EE"/>
    <w:rsid w:val="00E34DC2"/>
    <w:rsid w:val="00ED0DCB"/>
    <w:rsid w:val="00F630E9"/>
    <w:rsid w:val="21F3B8F2"/>
    <w:rsid w:val="9E3F6EF3"/>
    <w:rsid w:val="FAE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</Words>
  <Characters>426</Characters>
  <Lines>3</Lines>
  <Paragraphs>1</Paragraphs>
  <TotalTime>2</TotalTime>
  <ScaleCrop>false</ScaleCrop>
  <LinksUpToDate>false</LinksUpToDate>
  <CharactersWithSpaces>499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2026-01-27T15:16:00Z</dcterms:created>
  <dc:creator>null</dc:creator>
  <cp:lastModifiedBy>kylin</cp:lastModifiedBy>
  <cp:lastPrinted>2024-03-27T11:03:00Z</cp:lastPrinted>
  <dcterms:modified xsi:type="dcterms:W3CDTF">2026-01-28T15:42:47Z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E6EDDE939C9B148FEEBD7969EF60DCE2</vt:lpwstr>
  </property>
</Properties>
</file>