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rPr>
          <w:rFonts w:ascii="黑体" w:hAnsi="黑体" w:eastAsia="黑体"/>
          <w:sz w:val="36"/>
          <w:szCs w:val="36"/>
        </w:rPr>
      </w:pPr>
      <w:r>
        <w:rPr>
          <w:rFonts w:hint="eastAsia" w:ascii="黑体" w:hAnsi="黑体" w:eastAsia="黑体"/>
          <w:sz w:val="32"/>
          <w:szCs w:val="32"/>
        </w:rPr>
        <w:t>附件2</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2026</w:t>
      </w:r>
      <w:r>
        <w:rPr>
          <w:rFonts w:hint="eastAsia" w:ascii="方正小标宋简体" w:eastAsia="方正小标宋简体"/>
          <w:sz w:val="44"/>
          <w:szCs w:val="44"/>
        </w:rPr>
        <w:t>年度</w:t>
      </w:r>
      <w:r>
        <w:rPr>
          <w:rFonts w:hint="eastAsia" w:ascii="方正小标宋简体" w:eastAsia="方正小标宋简体"/>
          <w:sz w:val="44"/>
          <w:szCs w:val="44"/>
          <w:lang w:eastAsia="zh-CN"/>
        </w:rPr>
        <w:t>晋江</w:t>
      </w:r>
      <w:r>
        <w:rPr>
          <w:rFonts w:hint="eastAsia" w:ascii="方正小标宋简体" w:eastAsia="方正小标宋简体"/>
          <w:sz w:val="44"/>
          <w:szCs w:val="44"/>
        </w:rPr>
        <w:t>市政府预算</w:t>
      </w:r>
    </w:p>
    <w:p>
      <w:pPr>
        <w:keepNext w:val="0"/>
        <w:keepLines w:val="0"/>
        <w:pageBreakBefore w:val="0"/>
        <w:widowControl w:val="0"/>
        <w:kinsoku/>
        <w:wordWrap/>
        <w:overflowPunct/>
        <w:topLinePunct w:val="0"/>
        <w:autoSpaceDE/>
        <w:autoSpaceDN/>
        <w:bidi w:val="0"/>
        <w:adjustRightInd/>
        <w:snapToGrid w:val="0"/>
        <w:spacing w:after="312" w:afterLines="100"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相关重要事项说明</w:t>
      </w:r>
    </w:p>
    <w:p>
      <w:pPr>
        <w:keepNext w:val="0"/>
        <w:keepLines w:val="0"/>
        <w:pageBreakBefore w:val="0"/>
        <w:widowControl w:val="0"/>
        <w:kinsoku/>
        <w:wordWrap/>
        <w:overflowPunct/>
        <w:topLinePunct w:val="0"/>
        <w:autoSpaceDE/>
        <w:autoSpaceDN/>
        <w:bidi w:val="0"/>
        <w:adjustRightInd/>
        <w:snapToGrid w:val="0"/>
        <w:spacing w:after="312" w:afterLines="100" w:line="560" w:lineRule="exact"/>
        <w:jc w:val="center"/>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kern w:val="0"/>
          <w:sz w:val="32"/>
          <w:szCs w:val="32"/>
          <w:lang w:eastAsia="zh-CN"/>
        </w:rPr>
        <w:t>晋江市</w:t>
      </w:r>
      <w:r>
        <w:rPr>
          <w:rFonts w:hint="eastAsia" w:ascii="黑体" w:hAnsi="黑体" w:eastAsia="黑体" w:cs="黑体"/>
          <w:kern w:val="0"/>
          <w:sz w:val="32"/>
          <w:szCs w:val="32"/>
        </w:rPr>
        <w:t>本级支出预算说明</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ascii="Times New Roman" w:hAnsi="Times New Roman" w:eastAsia="仿宋_GB2312" w:cs="Arial"/>
          <w:kern w:val="0"/>
          <w:sz w:val="32"/>
          <w:szCs w:val="32"/>
        </w:rPr>
      </w:pPr>
      <w:r>
        <w:rPr>
          <w:rFonts w:hint="eastAsia" w:ascii="Times New Roman" w:hAnsi="Times New Roman" w:eastAsia="仿宋_GB2312" w:cs="Arial"/>
          <w:kern w:val="0"/>
          <w:sz w:val="32"/>
          <w:szCs w:val="32"/>
          <w:lang w:val="en-US" w:eastAsia="zh-CN"/>
        </w:rPr>
        <w:t>2026</w:t>
      </w:r>
      <w:r>
        <w:rPr>
          <w:rFonts w:hint="eastAsia" w:ascii="Times New Roman" w:hAnsi="Times New Roman" w:eastAsia="仿宋_GB2312" w:cs="Arial"/>
          <w:kern w:val="0"/>
          <w:sz w:val="32"/>
          <w:szCs w:val="32"/>
        </w:rPr>
        <w:t>年度</w:t>
      </w:r>
      <w:r>
        <w:rPr>
          <w:rFonts w:hint="eastAsia" w:ascii="Times New Roman" w:hAnsi="Times New Roman" w:eastAsia="仿宋_GB2312" w:cs="Arial"/>
          <w:kern w:val="0"/>
          <w:sz w:val="32"/>
          <w:szCs w:val="32"/>
          <w:lang w:eastAsia="zh-CN"/>
        </w:rPr>
        <w:t>晋江市</w:t>
      </w:r>
      <w:r>
        <w:rPr>
          <w:rFonts w:hint="eastAsia" w:ascii="Times New Roman" w:hAnsi="Times New Roman" w:eastAsia="仿宋_GB2312" w:cs="Arial"/>
          <w:kern w:val="0"/>
          <w:sz w:val="32"/>
          <w:szCs w:val="32"/>
        </w:rPr>
        <w:t>本级一般公共预算支出预算数为</w:t>
      </w:r>
      <w:r>
        <w:rPr>
          <w:rFonts w:hint="eastAsia" w:ascii="Times New Roman" w:hAnsi="Times New Roman" w:eastAsia="仿宋_GB2312" w:cs="Arial"/>
          <w:kern w:val="0"/>
          <w:sz w:val="32"/>
          <w:szCs w:val="32"/>
          <w:lang w:val="en-US" w:eastAsia="zh-CN"/>
        </w:rPr>
        <w:t>1534000</w:t>
      </w:r>
      <w:r>
        <w:rPr>
          <w:rFonts w:hint="eastAsia" w:ascii="Times New Roman" w:hAnsi="Times New Roman" w:eastAsia="仿宋_GB2312" w:cs="Arial"/>
          <w:kern w:val="0"/>
          <w:sz w:val="32"/>
          <w:szCs w:val="32"/>
        </w:rPr>
        <w:t>万元，比</w:t>
      </w:r>
      <w:r>
        <w:rPr>
          <w:rFonts w:hint="eastAsia" w:ascii="Times New Roman" w:hAnsi="Times New Roman" w:eastAsia="仿宋_GB2312" w:cs="Arial"/>
          <w:kern w:val="0"/>
          <w:sz w:val="32"/>
          <w:szCs w:val="32"/>
          <w:lang w:val="en-US" w:eastAsia="zh-CN"/>
        </w:rPr>
        <w:t>2025</w:t>
      </w:r>
      <w:r>
        <w:rPr>
          <w:rFonts w:hint="eastAsia" w:ascii="Times New Roman" w:hAnsi="Times New Roman" w:eastAsia="仿宋_GB2312" w:cs="Arial"/>
          <w:kern w:val="0"/>
          <w:sz w:val="32"/>
          <w:szCs w:val="32"/>
        </w:rPr>
        <w:t>年度</w:t>
      </w:r>
      <w:r>
        <w:rPr>
          <w:rFonts w:hint="eastAsia" w:ascii="Times New Roman" w:hAnsi="Times New Roman" w:eastAsia="仿宋_GB2312" w:cs="Arial"/>
          <w:kern w:val="0"/>
          <w:sz w:val="32"/>
          <w:szCs w:val="32"/>
          <w:lang w:eastAsia="zh-CN"/>
        </w:rPr>
        <w:t>预算数</w:t>
      </w:r>
      <w:r>
        <w:rPr>
          <w:rFonts w:hint="eastAsia" w:ascii="Times New Roman" w:hAnsi="Times New Roman" w:eastAsia="仿宋_GB2312"/>
          <w:kern w:val="0"/>
          <w:sz w:val="32"/>
          <w:szCs w:val="32"/>
          <w:lang w:eastAsia="zh-CN"/>
        </w:rPr>
        <w:t>减少</w:t>
      </w:r>
      <w:r>
        <w:rPr>
          <w:rFonts w:hint="eastAsia" w:ascii="Times New Roman" w:hAnsi="Times New Roman" w:eastAsia="仿宋_GB2312"/>
          <w:kern w:val="0"/>
          <w:sz w:val="32"/>
          <w:szCs w:val="32"/>
          <w:lang w:val="en-US" w:eastAsia="zh-CN"/>
        </w:rPr>
        <w:t>30350</w:t>
      </w:r>
      <w:r>
        <w:rPr>
          <w:rFonts w:hint="eastAsia" w:ascii="Times New Roman" w:hAnsi="Times New Roman" w:eastAsia="仿宋_GB2312"/>
          <w:kern w:val="0"/>
          <w:sz w:val="32"/>
          <w:szCs w:val="32"/>
        </w:rPr>
        <w:t>万元，</w:t>
      </w:r>
      <w:r>
        <w:rPr>
          <w:rFonts w:hint="eastAsia" w:ascii="Times New Roman" w:hAnsi="Times New Roman" w:eastAsia="仿宋_GB2312"/>
          <w:kern w:val="0"/>
          <w:sz w:val="32"/>
          <w:szCs w:val="32"/>
          <w:lang w:eastAsia="zh-CN"/>
        </w:rPr>
        <w:t>下降</w:t>
      </w:r>
      <w:r>
        <w:rPr>
          <w:rFonts w:hint="eastAsia" w:ascii="Times New Roman" w:hAnsi="Times New Roman" w:eastAsia="仿宋_GB2312"/>
          <w:kern w:val="0"/>
          <w:sz w:val="32"/>
          <w:szCs w:val="32"/>
          <w:lang w:val="en-US" w:eastAsia="zh-CN"/>
        </w:rPr>
        <w:t>1.94</w:t>
      </w:r>
      <w:r>
        <w:rPr>
          <w:rFonts w:hint="eastAsia" w:ascii="Times New Roman" w:hAnsi="Times New Roman" w:eastAsia="仿宋_GB2312"/>
          <w:kern w:val="0"/>
          <w:sz w:val="32"/>
          <w:szCs w:val="32"/>
        </w:rPr>
        <w:t>%</w:t>
      </w:r>
      <w:r>
        <w:rPr>
          <w:rFonts w:hint="eastAsia" w:ascii="Times New Roman" w:hAnsi="Times New Roman" w:eastAsia="仿宋_GB2312" w:cs="Arial"/>
          <w:kern w:val="0"/>
          <w:sz w:val="32"/>
          <w:szCs w:val="32"/>
        </w:rPr>
        <w:t>。具体情况如下：</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cs="楷体"/>
          <w:kern w:val="0"/>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kern w:val="0"/>
          <w:sz w:val="32"/>
          <w:szCs w:val="32"/>
          <w:lang w:eastAsia="zh-CN"/>
        </w:rPr>
        <w:t>一般公共服务支出</w:t>
      </w:r>
      <w:r>
        <w:rPr>
          <w:rFonts w:hint="eastAsia" w:ascii="楷体_GB2312" w:hAnsi="楷体_GB2312" w:eastAsia="楷体_GB2312" w:cs="楷体_GB2312"/>
          <w:kern w:val="0"/>
          <w:sz w:val="32"/>
          <w:szCs w:val="32"/>
          <w:lang w:val="en-US" w:eastAsia="zh-CN"/>
        </w:rPr>
        <w:t>73000</w:t>
      </w:r>
      <w:r>
        <w:rPr>
          <w:rFonts w:hint="eastAsia" w:ascii="楷体_GB2312" w:hAnsi="楷体_GB2312" w:eastAsia="楷体_GB2312" w:cs="楷体_GB2312"/>
          <w:kern w:val="0"/>
          <w:sz w:val="32"/>
          <w:szCs w:val="32"/>
        </w:rPr>
        <w:t>万元，较预算数增加</w:t>
      </w:r>
      <w:r>
        <w:rPr>
          <w:rFonts w:hint="eastAsia" w:ascii="楷体_GB2312" w:hAnsi="楷体_GB2312" w:eastAsia="楷体_GB2312" w:cs="楷体_GB2312"/>
          <w:kern w:val="0"/>
          <w:sz w:val="32"/>
          <w:szCs w:val="32"/>
          <w:lang w:val="en-US" w:eastAsia="zh-CN"/>
        </w:rPr>
        <w:t>2500</w:t>
      </w:r>
      <w:r>
        <w:rPr>
          <w:rFonts w:hint="eastAsia" w:ascii="楷体_GB2312" w:hAnsi="楷体_GB2312" w:eastAsia="楷体_GB2312" w:cs="楷体_GB2312"/>
          <w:kern w:val="0"/>
          <w:sz w:val="32"/>
          <w:szCs w:val="32"/>
        </w:rPr>
        <w:t>万元，增长</w:t>
      </w:r>
      <w:r>
        <w:rPr>
          <w:rFonts w:hint="eastAsia" w:ascii="楷体_GB2312" w:hAnsi="楷体_GB2312" w:eastAsia="楷体_GB2312" w:cs="楷体_GB2312"/>
          <w:kern w:val="0"/>
          <w:sz w:val="32"/>
          <w:szCs w:val="32"/>
          <w:lang w:val="en-US" w:eastAsia="zh-CN"/>
        </w:rPr>
        <w:t>3.55%</w:t>
      </w:r>
      <w:r>
        <w:rPr>
          <w:rFonts w:hint="eastAsia" w:ascii="楷体_GB2312" w:hAnsi="楷体_GB2312" w:eastAsia="楷体_GB2312" w:cs="楷体_GB2312"/>
          <w:kern w:val="0"/>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rPr>
        <w:t>1.</w:t>
      </w:r>
      <w:r>
        <w:rPr>
          <w:rFonts w:hint="eastAsia" w:ascii="Times New Roman" w:hAnsi="Times New Roman" w:eastAsia="仿宋_GB2312"/>
          <w:kern w:val="0"/>
          <w:sz w:val="32"/>
          <w:szCs w:val="32"/>
          <w:lang w:eastAsia="zh-CN"/>
        </w:rPr>
        <w:t>人大事务</w:t>
      </w:r>
      <w:r>
        <w:rPr>
          <w:rFonts w:hint="eastAsia" w:ascii="Times New Roman" w:hAnsi="Times New Roman" w:eastAsia="仿宋_GB2312"/>
          <w:kern w:val="0"/>
          <w:sz w:val="32"/>
          <w:szCs w:val="32"/>
          <w:lang w:val="en-US" w:eastAsia="zh-CN"/>
        </w:rPr>
        <w:t>2099</w:t>
      </w:r>
      <w:r>
        <w:rPr>
          <w:rFonts w:hint="eastAsia" w:ascii="Times New Roman" w:hAnsi="Times New Roman" w:eastAsia="仿宋_GB2312"/>
          <w:kern w:val="0"/>
          <w:sz w:val="32"/>
          <w:szCs w:val="32"/>
        </w:rPr>
        <w:t>万元，较</w:t>
      </w:r>
      <w:r>
        <w:rPr>
          <w:rFonts w:hint="eastAsia" w:ascii="Times New Roman" w:hAnsi="Times New Roman" w:eastAsia="仿宋_GB2312" w:cs="Arial"/>
          <w:kern w:val="0"/>
          <w:sz w:val="32"/>
          <w:szCs w:val="32"/>
        </w:rPr>
        <w:t>预算数</w:t>
      </w:r>
      <w:r>
        <w:rPr>
          <w:rFonts w:hint="eastAsia" w:ascii="Times New Roman" w:hAnsi="Times New Roman" w:eastAsia="仿宋_GB2312" w:cs="Arial"/>
          <w:kern w:val="0"/>
          <w:sz w:val="32"/>
          <w:szCs w:val="32"/>
          <w:lang w:eastAsia="zh-CN"/>
        </w:rPr>
        <w:t>增加</w:t>
      </w:r>
      <w:r>
        <w:rPr>
          <w:rFonts w:hint="eastAsia" w:ascii="Times New Roman" w:hAnsi="Times New Roman" w:eastAsia="仿宋_GB2312" w:cs="Arial"/>
          <w:kern w:val="0"/>
          <w:sz w:val="32"/>
          <w:szCs w:val="32"/>
          <w:lang w:val="en-US" w:eastAsia="zh-CN"/>
        </w:rPr>
        <w:t>201</w:t>
      </w:r>
      <w:r>
        <w:rPr>
          <w:rFonts w:hint="eastAsia" w:ascii="Times New Roman" w:hAnsi="Times New Roman" w:eastAsia="仿宋_GB2312"/>
          <w:kern w:val="0"/>
          <w:sz w:val="32"/>
          <w:szCs w:val="32"/>
        </w:rPr>
        <w:t>万元，</w:t>
      </w:r>
      <w:r>
        <w:rPr>
          <w:rFonts w:hint="eastAsia" w:ascii="Times New Roman" w:hAnsi="Times New Roman" w:eastAsia="仿宋_GB2312"/>
          <w:kern w:val="0"/>
          <w:sz w:val="32"/>
          <w:szCs w:val="32"/>
          <w:lang w:eastAsia="zh-CN"/>
        </w:rPr>
        <w:t>增长</w:t>
      </w:r>
      <w:r>
        <w:rPr>
          <w:rFonts w:hint="eastAsia" w:ascii="Times New Roman" w:hAnsi="Times New Roman" w:eastAsia="仿宋_GB2312"/>
          <w:kern w:val="0"/>
          <w:sz w:val="32"/>
          <w:szCs w:val="32"/>
          <w:lang w:val="en-US" w:eastAsia="zh-CN"/>
        </w:rPr>
        <w:t>10.59</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，主要原因是增加市镇两级人大换届选举经费</w:t>
      </w:r>
      <w:r>
        <w:rPr>
          <w:rFonts w:hint="eastAsia" w:ascii="Times New Roman" w:hAnsi="Times New Roman" w:eastAsia="仿宋_GB2312"/>
          <w:kern w:val="0"/>
          <w:sz w:val="32"/>
          <w:szCs w:val="32"/>
          <w:lang w:val="en-US" w:eastAsia="zh-CN"/>
        </w:rPr>
        <w:t>350万元。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kern w:val="0"/>
          <w:sz w:val="32"/>
          <w:szCs w:val="32"/>
          <w:lang w:eastAsia="zh-CN"/>
        </w:rPr>
        <w:t>政协事务</w:t>
      </w:r>
      <w:r>
        <w:rPr>
          <w:rFonts w:hint="eastAsia" w:ascii="Times New Roman" w:hAnsi="Times New Roman" w:eastAsia="仿宋_GB2312"/>
          <w:kern w:val="0"/>
          <w:sz w:val="32"/>
          <w:szCs w:val="32"/>
          <w:lang w:val="en-US" w:eastAsia="zh-CN"/>
        </w:rPr>
        <w:t>1488</w:t>
      </w:r>
      <w:r>
        <w:rPr>
          <w:rFonts w:hint="eastAsia" w:ascii="Times New Roman" w:hAnsi="Times New Roman" w:eastAsia="仿宋_GB2312"/>
          <w:kern w:val="0"/>
          <w:sz w:val="32"/>
          <w:szCs w:val="32"/>
        </w:rPr>
        <w:t>万元，较</w:t>
      </w:r>
      <w:r>
        <w:rPr>
          <w:rFonts w:hint="eastAsia" w:ascii="Times New Roman" w:hAnsi="Times New Roman" w:eastAsia="仿宋_GB2312" w:cs="Arial"/>
          <w:kern w:val="0"/>
          <w:sz w:val="32"/>
          <w:szCs w:val="32"/>
        </w:rPr>
        <w:t>预算数</w:t>
      </w:r>
      <w:r>
        <w:rPr>
          <w:rFonts w:hint="eastAsia" w:ascii="Times New Roman" w:hAnsi="Times New Roman" w:eastAsia="仿宋_GB2312"/>
          <w:kern w:val="0"/>
          <w:sz w:val="32"/>
          <w:szCs w:val="32"/>
          <w:lang w:eastAsia="zh-CN"/>
        </w:rPr>
        <w:t>减少</w:t>
      </w:r>
      <w:r>
        <w:rPr>
          <w:rFonts w:hint="eastAsia" w:ascii="Times New Roman" w:hAnsi="Times New Roman" w:eastAsia="仿宋_GB2312"/>
          <w:kern w:val="0"/>
          <w:sz w:val="32"/>
          <w:szCs w:val="32"/>
          <w:lang w:val="en-US" w:eastAsia="zh-CN"/>
        </w:rPr>
        <w:t>153</w:t>
      </w:r>
      <w:r>
        <w:rPr>
          <w:rFonts w:hint="eastAsia" w:ascii="Times New Roman" w:hAnsi="Times New Roman" w:eastAsia="仿宋_GB2312"/>
          <w:kern w:val="0"/>
          <w:sz w:val="32"/>
          <w:szCs w:val="32"/>
        </w:rPr>
        <w:t>万元，</w:t>
      </w:r>
      <w:r>
        <w:rPr>
          <w:rFonts w:hint="eastAsia" w:ascii="Times New Roman" w:hAnsi="Times New Roman" w:eastAsia="仿宋_GB2312"/>
          <w:kern w:val="0"/>
          <w:sz w:val="32"/>
          <w:szCs w:val="32"/>
          <w:lang w:eastAsia="zh-CN"/>
        </w:rPr>
        <w:t>下降</w:t>
      </w:r>
      <w:r>
        <w:rPr>
          <w:rFonts w:hint="eastAsia" w:ascii="Times New Roman" w:hAnsi="Times New Roman" w:eastAsia="仿宋_GB2312"/>
          <w:kern w:val="0"/>
          <w:sz w:val="32"/>
          <w:szCs w:val="32"/>
          <w:lang w:val="en-US" w:eastAsia="zh-CN"/>
        </w:rPr>
        <w:t>9.32</w:t>
      </w:r>
      <w:r>
        <w:rPr>
          <w:rFonts w:hint="eastAsia" w:ascii="Times New Roman" w:hAnsi="Times New Roman" w:eastAsia="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kern w:val="0"/>
          <w:sz w:val="32"/>
          <w:szCs w:val="32"/>
          <w:lang w:val="en-US" w:eastAsia="zh-CN"/>
        </w:rPr>
        <w:t>政府办公厅（室）及相关机构事务17679万元，较预算数增加1064万元，增长6.4%。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kern w:val="0"/>
          <w:sz w:val="32"/>
          <w:szCs w:val="32"/>
          <w:lang w:val="en-US" w:eastAsia="zh-CN"/>
        </w:rPr>
        <w:t>发展与改革事务2614万元，较预算数增加147万元，增长5.96%。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kern w:val="0"/>
          <w:sz w:val="32"/>
          <w:szCs w:val="32"/>
          <w:lang w:val="en-US" w:eastAsia="zh-CN"/>
        </w:rPr>
        <w:t>统计信息事务1503万元，较预算数减少325万元，下降17.78%，主要原因是减少第五次全国经济普查经费。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kern w:val="0"/>
          <w:sz w:val="32"/>
          <w:szCs w:val="32"/>
          <w:lang w:val="en-US" w:eastAsia="zh-CN"/>
        </w:rPr>
        <w:t>财政事务3512万元，较预算数减少154万元，下降4.2%。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kern w:val="0"/>
          <w:sz w:val="32"/>
          <w:szCs w:val="32"/>
          <w:lang w:val="en-US" w:eastAsia="zh-CN"/>
        </w:rPr>
        <w:t>税收事务5000万元，较预算数增加500万元，增长11.11%，主要原因是税务部门协税经费增加。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kern w:val="0"/>
          <w:sz w:val="32"/>
          <w:szCs w:val="32"/>
          <w:lang w:val="en-US" w:eastAsia="zh-CN"/>
        </w:rPr>
        <w:t>审计事务771万元，较预算数减少97万元，下降11.18%，主要原因是人员经费下降。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kern w:val="0"/>
          <w:sz w:val="32"/>
          <w:szCs w:val="32"/>
          <w:lang w:val="en-US" w:eastAsia="zh-CN"/>
        </w:rPr>
        <w:t>纪检监察事务4708万元，较预算数减少6万元，下降0.13%。</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10.</w:t>
      </w:r>
      <w:r>
        <w:rPr>
          <w:rFonts w:hint="eastAsia" w:ascii="Times New Roman" w:hAnsi="Times New Roman" w:eastAsia="仿宋_GB2312"/>
          <w:kern w:val="0"/>
          <w:sz w:val="32"/>
          <w:szCs w:val="32"/>
          <w:lang w:val="en-US" w:eastAsia="zh-CN"/>
        </w:rPr>
        <w:t>商贸事务739万元，较预算数减少14万元，下降1.86%。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11.</w:t>
      </w:r>
      <w:r>
        <w:rPr>
          <w:rFonts w:hint="eastAsia" w:ascii="Times New Roman" w:hAnsi="Times New Roman" w:eastAsia="仿宋_GB2312"/>
          <w:kern w:val="0"/>
          <w:sz w:val="32"/>
          <w:szCs w:val="32"/>
          <w:lang w:val="en-US" w:eastAsia="zh-CN"/>
        </w:rPr>
        <w:t>知识产权事务370万元，较预算数保持不变。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kern w:val="0"/>
          <w:sz w:val="32"/>
          <w:szCs w:val="32"/>
          <w:lang w:val="en-US" w:eastAsia="zh-CN"/>
        </w:rPr>
        <w:t>民族事务151万元，较预算数减少100万元，下降39.84%，主要原因是少数民族补助经费下降。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yellow"/>
          <w:lang w:val="en-US" w:eastAsia="zh-CN"/>
        </w:rPr>
      </w:pP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kern w:val="0"/>
          <w:sz w:val="32"/>
          <w:szCs w:val="32"/>
          <w:lang w:val="en-US" w:eastAsia="zh-CN"/>
        </w:rPr>
        <w:t>港澳台事务917万元，较预算数减少88万元，下降8.76%</w:t>
      </w:r>
      <w:r>
        <w:rPr>
          <w:rFonts w:hint="eastAsia" w:ascii="Times New Roman" w:hAnsi="Times New Roman" w:eastAsia="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14.</w:t>
      </w:r>
      <w:r>
        <w:rPr>
          <w:rFonts w:hint="eastAsia" w:ascii="Times New Roman" w:hAnsi="Times New Roman" w:eastAsia="仿宋_GB2312"/>
          <w:kern w:val="0"/>
          <w:sz w:val="32"/>
          <w:szCs w:val="32"/>
          <w:highlight w:val="none"/>
          <w:lang w:val="en-US" w:eastAsia="zh-CN"/>
        </w:rPr>
        <w:t>档案事务944万元，较预算数增加46万元，增加5.12%。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15.</w:t>
      </w:r>
      <w:r>
        <w:rPr>
          <w:rFonts w:hint="eastAsia" w:ascii="Times New Roman" w:hAnsi="Times New Roman" w:eastAsia="仿宋_GB2312"/>
          <w:kern w:val="0"/>
          <w:sz w:val="32"/>
          <w:szCs w:val="32"/>
          <w:highlight w:val="none"/>
          <w:lang w:val="en-US" w:eastAsia="zh-CN"/>
        </w:rPr>
        <w:t>民主党派及工商联事务895万元，较预算数增加44万元，增长5.17%。</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16.</w:t>
      </w:r>
      <w:r>
        <w:rPr>
          <w:rFonts w:hint="eastAsia" w:ascii="Times New Roman" w:hAnsi="Times New Roman" w:eastAsia="仿宋_GB2312"/>
          <w:kern w:val="0"/>
          <w:sz w:val="32"/>
          <w:szCs w:val="32"/>
          <w:highlight w:val="none"/>
          <w:lang w:val="en-US" w:eastAsia="zh-CN"/>
        </w:rPr>
        <w:t>群众团体事务2255万元，较预算数减少549万元，下降19.58%，主要原因是减少团委、妇联办公场所租赁及物业管理费用。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17.</w:t>
      </w:r>
      <w:r>
        <w:rPr>
          <w:rFonts w:hint="eastAsia" w:ascii="Times New Roman" w:hAnsi="Times New Roman" w:eastAsia="仿宋_GB2312"/>
          <w:kern w:val="0"/>
          <w:sz w:val="32"/>
          <w:szCs w:val="32"/>
          <w:highlight w:val="none"/>
          <w:lang w:val="en-US" w:eastAsia="zh-CN"/>
        </w:rPr>
        <w:t>党委办公厅（室）及相关机构事务3888万元，较预算数减少41万元，下降1.04%。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18.</w:t>
      </w:r>
      <w:r>
        <w:rPr>
          <w:rFonts w:hint="eastAsia" w:ascii="Times New Roman" w:hAnsi="Times New Roman" w:eastAsia="仿宋_GB2312"/>
          <w:kern w:val="0"/>
          <w:sz w:val="32"/>
          <w:szCs w:val="32"/>
          <w:highlight w:val="none"/>
          <w:lang w:val="en-US" w:eastAsia="zh-CN"/>
        </w:rPr>
        <w:t>组织事务3247万元，较预算数增加40万元，增长1.25%。</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19.</w:t>
      </w:r>
      <w:r>
        <w:rPr>
          <w:rFonts w:hint="eastAsia" w:ascii="Times New Roman" w:hAnsi="Times New Roman" w:eastAsia="仿宋_GB2312"/>
          <w:kern w:val="0"/>
          <w:sz w:val="32"/>
          <w:szCs w:val="32"/>
          <w:highlight w:val="none"/>
          <w:lang w:val="en-US" w:eastAsia="zh-CN"/>
        </w:rPr>
        <w:t>宣传事务1533万元，较预算数增加2万元，增长0.13%。</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20.</w:t>
      </w:r>
      <w:r>
        <w:rPr>
          <w:rFonts w:hint="eastAsia" w:ascii="Times New Roman" w:hAnsi="Times New Roman" w:eastAsia="仿宋_GB2312"/>
          <w:kern w:val="0"/>
          <w:sz w:val="32"/>
          <w:szCs w:val="32"/>
          <w:highlight w:val="none"/>
          <w:lang w:val="en-US" w:eastAsia="zh-CN"/>
        </w:rPr>
        <w:t>统战事务1062万元，较预算数减少292万元，下降21.57%，主要原因是侨务工作经费下降。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21.</w:t>
      </w:r>
      <w:r>
        <w:rPr>
          <w:rFonts w:hint="eastAsia" w:ascii="Times New Roman" w:hAnsi="Times New Roman" w:eastAsia="仿宋_GB2312"/>
          <w:kern w:val="0"/>
          <w:sz w:val="32"/>
          <w:szCs w:val="32"/>
          <w:highlight w:val="none"/>
          <w:lang w:val="en-US" w:eastAsia="zh-CN"/>
        </w:rPr>
        <w:t>其他共产党事务支出651万元，较预算数减少134万元，下降17.07%，主要原因是老干部服务管理专项经费调整列支科目。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22.</w:t>
      </w:r>
      <w:r>
        <w:rPr>
          <w:rFonts w:hint="eastAsia" w:ascii="Times New Roman" w:hAnsi="Times New Roman" w:eastAsia="仿宋_GB2312"/>
          <w:kern w:val="0"/>
          <w:sz w:val="32"/>
          <w:szCs w:val="32"/>
          <w:highlight w:val="none"/>
          <w:lang w:val="en-US" w:eastAsia="zh-CN"/>
        </w:rPr>
        <w:t>市场监督管理事务9870万元，较预算数增加303万元，增长3.17%。</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23.</w:t>
      </w:r>
      <w:r>
        <w:rPr>
          <w:rFonts w:hint="eastAsia" w:ascii="Times New Roman" w:hAnsi="Times New Roman" w:eastAsia="仿宋_GB2312"/>
          <w:kern w:val="0"/>
          <w:sz w:val="32"/>
          <w:szCs w:val="32"/>
          <w:highlight w:val="none"/>
          <w:lang w:val="en-US" w:eastAsia="zh-CN"/>
        </w:rPr>
        <w:t>社会工作事务1378万元，较预算数增加257万元，增长22.93%，主要原因是社会工作部专项业务费增加。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24.</w:t>
      </w:r>
      <w:r>
        <w:rPr>
          <w:rFonts w:hint="eastAsia" w:ascii="Times New Roman" w:hAnsi="Times New Roman" w:eastAsia="仿宋_GB2312"/>
          <w:kern w:val="0"/>
          <w:sz w:val="32"/>
          <w:szCs w:val="32"/>
          <w:highlight w:val="none"/>
          <w:lang w:val="en-US" w:eastAsia="zh-CN"/>
        </w:rPr>
        <w:t>信访事务480万元，较预算数减少100万元，下降17.24%，主要原因是减少社会治理中心大楼食堂改造和后勤保障及信访局搬迁经费。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25.</w:t>
      </w:r>
      <w:r>
        <w:rPr>
          <w:rFonts w:hint="eastAsia" w:ascii="Times New Roman" w:hAnsi="Times New Roman" w:eastAsia="仿宋_GB2312"/>
          <w:kern w:val="0"/>
          <w:sz w:val="32"/>
          <w:szCs w:val="32"/>
          <w:highlight w:val="none"/>
          <w:lang w:val="en-US" w:eastAsia="zh-CN"/>
        </w:rPr>
        <w:t>其他一般公共服务支出5246万元，较预算数增加1949万元，增长59.11%，主要原因是争取中央和省级专项资金正向奖励经费调整列支科目。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（二）公共安全支出79500万元，较预算数增加1000万元，增长1.27%，其中：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武装警察部队150万元，较预算数减少86万元，下降36.44%，主要原因是减少武警二大队日常业务补助经费。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公安65212万元，较预算数增加553万元，增长0.86%。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国家安全210万元，较预算数保持不变。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检察85万元，较预算数增加15万元，增长21.43%，主要原因是检察院业务经费增加。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法院1451万元，较预算数增加228万元，增长18.64%，主要原因是法院业务经费增加。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kern w:val="0"/>
          <w:sz w:val="32"/>
          <w:szCs w:val="32"/>
          <w:highlight w:val="none"/>
          <w:lang w:val="en-US" w:eastAsia="zh-CN"/>
        </w:rPr>
        <w:t>司法3340万元，较预算数减少108万元，下降3.13%。</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kern w:val="0"/>
          <w:sz w:val="32"/>
          <w:szCs w:val="32"/>
          <w:highlight w:val="none"/>
          <w:lang w:val="en-US" w:eastAsia="zh-CN"/>
        </w:rPr>
        <w:t>其他公共安全支出9052万元，较预算数增加398万元，增长4.6%。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（三）教育支出457700万元，较预算数增加2700万元，增长0.59%，其中：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教育管理事务2662万元，较预算数减少350万元，下降11.62%，主要原因是各考点考试经费调整列支科目。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普通教育336965万元，较预算数减少50159万元，下降12.96%，主要原因是教师年度考核奖调整列支科目。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职业教育15677万元，较预算数减少1719万元，下降9.88%。</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广播电视教育22万元，较预算数增加1万元，增长4.76%。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特殊教育3533万元，较预算数增加176万元，增长5.24%。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kern w:val="0"/>
          <w:sz w:val="32"/>
          <w:szCs w:val="32"/>
          <w:highlight w:val="none"/>
          <w:lang w:val="en-US" w:eastAsia="zh-CN"/>
        </w:rPr>
        <w:t>进修及培训4921万元，较预算数增加1279万元，增长35.12%，主要原因是教师培训经费增加。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kern w:val="0"/>
          <w:sz w:val="32"/>
          <w:szCs w:val="32"/>
          <w:highlight w:val="none"/>
          <w:lang w:val="en-US" w:eastAsia="zh-CN"/>
        </w:rPr>
        <w:t>教育费附加安排的支出27000万元，较预算数增加2000万元，增长8%。</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yellow"/>
          <w:lang w:val="en-US" w:eastAsia="zh-CN"/>
        </w:rPr>
      </w:pP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kern w:val="0"/>
          <w:sz w:val="32"/>
          <w:szCs w:val="32"/>
          <w:highlight w:val="none"/>
          <w:lang w:val="en-US" w:eastAsia="zh-CN"/>
        </w:rPr>
        <w:t>其他教育支出66920万元，较预算数增长51472万元，增长333.2%，主要原因是教师年度考核奖调整列支科目。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（四）科学技术支出110500万元，较预算数增加500万元，增长0.45%，其中：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科学技术管理事务3265万元，较预算数减少157万元，下降4.59%。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基础研究17060万元，较预算数减少6655万元，下降28.06%，主要原因是人才引进专项资金下降。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应用研究500万元，较预算数保持不变。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技术研究与开发30万元，较预算数保持不变。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科技条件与服务6127万元，较预算数减少73万元，下降1.18%。</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kern w:val="0"/>
          <w:sz w:val="32"/>
          <w:szCs w:val="32"/>
          <w:highlight w:val="none"/>
          <w:lang w:val="en-US" w:eastAsia="zh-CN"/>
        </w:rPr>
        <w:t>社会科学258万元，较预算数减少7万元，下降2.64%。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kern w:val="0"/>
          <w:sz w:val="32"/>
          <w:szCs w:val="32"/>
          <w:highlight w:val="none"/>
          <w:lang w:val="en-US" w:eastAsia="zh-CN"/>
        </w:rPr>
        <w:t>科学技术普及855万元，较预算数保持不变。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kern w:val="0"/>
          <w:sz w:val="32"/>
          <w:szCs w:val="32"/>
          <w:highlight w:val="none"/>
          <w:lang w:val="en-US" w:eastAsia="zh-CN"/>
        </w:rPr>
        <w:t>其他科学技术支出82405万元，较预算数增加7392万元，增长9.85%。</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（五）文化旅游体育与传媒支出19700万元，较预算数减少9100万元，下降31.6%，其中：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文化和旅游11819万元，较预算数增加2456万元，增长26.23%，主要原因是增加文体旅局专项业务经费。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文物735万元，较预算数减少119万元，下降13.93%，主要原因是文物保护中心日常运行经费下降。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yellow"/>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体育1696万元，较预算数减少180万元，下降9.59%。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新闻出版电影1009万元，较预算数保持不变。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广播电视3504万元，较预算数减少236万元，下降6.31%。</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kern w:val="0"/>
          <w:sz w:val="32"/>
          <w:szCs w:val="32"/>
          <w:highlight w:val="none"/>
          <w:lang w:val="en-US" w:eastAsia="zh-CN"/>
        </w:rPr>
        <w:t>其他文化旅游体育与传媒支出937万元，较预算减少11021万元，下降92.16%，主要原因是减少体育产业发展扶持政策资金。</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（六）社会保障和就业支出187400万元，较预算数增加9100万元，增长5.1%，其中：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人力资源和社会保障管理事务3863万元，较预算数增加938万元，增长32.07%，主要原因是增加人社局专项业务经费。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民政管理事务3353万元，较预算数增加44万元，增长1.33%。</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行政事业单位养老支出100992万元，较预算数增加3083万元，增长3.15%。</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yellow"/>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就业补助100万元，较预算数增加50万元，增长100%，主要原因是公共就业服务经费增加。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抚恤5175万元，较预算数减少85万元，下降1.62%。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kern w:val="0"/>
          <w:sz w:val="32"/>
          <w:szCs w:val="32"/>
          <w:highlight w:val="none"/>
          <w:lang w:val="en-US" w:eastAsia="zh-CN"/>
        </w:rPr>
        <w:t>退役安置2772万元，较预算数增加95万元，增长3.55%。</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kern w:val="0"/>
          <w:sz w:val="32"/>
          <w:szCs w:val="32"/>
          <w:highlight w:val="none"/>
          <w:lang w:val="en-US" w:eastAsia="zh-CN"/>
        </w:rPr>
        <w:t>社会福利4959万元，较预算数增加1148万元，增长30.12%，主要原因是预留为民办实事项目经费增加。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kern w:val="0"/>
          <w:sz w:val="32"/>
          <w:szCs w:val="32"/>
          <w:highlight w:val="none"/>
          <w:lang w:val="en-US" w:eastAsia="zh-CN"/>
        </w:rPr>
        <w:t>残疾人事业4294万元，较预算数减少1067万元，下降19.9%，主要原因是</w:t>
      </w:r>
      <w:r>
        <w:rPr>
          <w:rFonts w:hint="eastAsia" w:ascii="Times New Roman" w:hAnsi="Times New Roman" w:eastAsia="仿宋_GB2312"/>
          <w:sz w:val="32"/>
          <w:szCs w:val="32"/>
        </w:rPr>
        <w:t>根据《福建省财政厅关于调整完善基本公共服务领域省与市县共同财政事权项目省级财政分担比例的通知》（闽财预〔2025〕7号）</w:t>
      </w:r>
      <w:r>
        <w:rPr>
          <w:rFonts w:hint="eastAsia" w:ascii="Times New Roman" w:hAnsi="Times New Roman" w:eastAsia="仿宋_GB2312"/>
          <w:sz w:val="32"/>
          <w:szCs w:val="32"/>
          <w:lang w:eastAsia="zh-CN"/>
        </w:rPr>
        <w:t>相关规定</w:t>
      </w:r>
      <w:r>
        <w:rPr>
          <w:rFonts w:hint="eastAsia" w:ascii="Times New Roman" w:hAnsi="Times New Roman" w:eastAsia="仿宋_GB2312"/>
          <w:sz w:val="32"/>
          <w:szCs w:val="32"/>
        </w:rPr>
        <w:t>调整支出省市县分担机制</w:t>
      </w:r>
      <w:r>
        <w:rPr>
          <w:rFonts w:hint="eastAsia" w:ascii="Times New Roman" w:hAnsi="Times New Roman" w:eastAsia="仿宋_GB2312"/>
          <w:sz w:val="32"/>
          <w:szCs w:val="32"/>
          <w:lang w:eastAsia="zh-CN"/>
        </w:rPr>
        <w:t>，残疾人两项补贴本级支出减少。</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kern w:val="0"/>
          <w:sz w:val="32"/>
          <w:szCs w:val="32"/>
          <w:highlight w:val="none"/>
          <w:lang w:val="en-US" w:eastAsia="zh-CN"/>
        </w:rPr>
        <w:t>红十字事业242万元，较预算数减少2万元，下降0.82%。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10.</w:t>
      </w:r>
      <w:r>
        <w:rPr>
          <w:rFonts w:hint="eastAsia" w:ascii="Times New Roman" w:hAnsi="Times New Roman" w:eastAsia="仿宋_GB2312"/>
          <w:kern w:val="0"/>
          <w:sz w:val="32"/>
          <w:szCs w:val="32"/>
          <w:highlight w:val="none"/>
          <w:lang w:val="en-US" w:eastAsia="zh-CN"/>
        </w:rPr>
        <w:t>最低生活保障5978万元，较预算数减少1272万元，下降17.54%，主要原因是</w:t>
      </w:r>
      <w:r>
        <w:rPr>
          <w:rFonts w:hint="eastAsia" w:ascii="Times New Roman" w:hAnsi="Times New Roman" w:eastAsia="仿宋_GB2312"/>
          <w:sz w:val="32"/>
          <w:szCs w:val="32"/>
        </w:rPr>
        <w:t>根据《福建省财政厅关于调整完善基本公共服务领域省与市县共同财政事权项目省级财政分担比例的通知》（闽财预〔2025〕7号）</w:t>
      </w:r>
      <w:r>
        <w:rPr>
          <w:rFonts w:hint="eastAsia" w:ascii="Times New Roman" w:hAnsi="Times New Roman" w:eastAsia="仿宋_GB2312"/>
          <w:sz w:val="32"/>
          <w:szCs w:val="32"/>
          <w:lang w:eastAsia="zh-CN"/>
        </w:rPr>
        <w:t>相关规定</w:t>
      </w:r>
      <w:r>
        <w:rPr>
          <w:rFonts w:hint="eastAsia" w:ascii="Times New Roman" w:hAnsi="Times New Roman" w:eastAsia="仿宋_GB2312"/>
          <w:sz w:val="32"/>
          <w:szCs w:val="32"/>
        </w:rPr>
        <w:t>调整支出省市县分担机制</w:t>
      </w:r>
      <w:r>
        <w:rPr>
          <w:rFonts w:hint="eastAsia" w:ascii="Times New Roman" w:hAnsi="Times New Roman" w:eastAsia="仿宋_GB2312"/>
          <w:sz w:val="32"/>
          <w:szCs w:val="32"/>
          <w:lang w:eastAsia="zh-CN"/>
        </w:rPr>
        <w:t>，困难群众救助本级支出减少</w:t>
      </w:r>
      <w:r>
        <w:rPr>
          <w:rFonts w:hint="eastAsia" w:ascii="Times New Roman" w:hAnsi="Times New Roman" w:eastAsia="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11.</w:t>
      </w:r>
      <w:r>
        <w:rPr>
          <w:rFonts w:hint="eastAsia" w:ascii="Times New Roman" w:hAnsi="Times New Roman" w:eastAsia="仿宋_GB2312"/>
          <w:kern w:val="0"/>
          <w:sz w:val="32"/>
          <w:szCs w:val="32"/>
          <w:highlight w:val="none"/>
          <w:lang w:val="en-US" w:eastAsia="zh-CN"/>
        </w:rPr>
        <w:t>临时救助2119万元，较预算数减少699万元，下降24.8%，主要原因是</w:t>
      </w:r>
      <w:r>
        <w:rPr>
          <w:rFonts w:hint="eastAsia" w:ascii="Times New Roman" w:hAnsi="Times New Roman" w:eastAsia="仿宋_GB2312"/>
          <w:sz w:val="32"/>
          <w:szCs w:val="32"/>
        </w:rPr>
        <w:t>根据《福建省财政厅关于调整完善基本公共服务领域省与市县共同财政事权项目省级财政分担比例的通知》（闽财预〔2025〕7号）</w:t>
      </w:r>
      <w:r>
        <w:rPr>
          <w:rFonts w:hint="eastAsia" w:ascii="Times New Roman" w:hAnsi="Times New Roman" w:eastAsia="仿宋_GB2312"/>
          <w:sz w:val="32"/>
          <w:szCs w:val="32"/>
          <w:lang w:eastAsia="zh-CN"/>
        </w:rPr>
        <w:t>相关规定</w:t>
      </w:r>
      <w:r>
        <w:rPr>
          <w:rFonts w:hint="eastAsia" w:ascii="Times New Roman" w:hAnsi="Times New Roman" w:eastAsia="仿宋_GB2312"/>
          <w:sz w:val="32"/>
          <w:szCs w:val="32"/>
        </w:rPr>
        <w:t>调整支出省市县分担机制</w:t>
      </w:r>
      <w:r>
        <w:rPr>
          <w:rFonts w:hint="eastAsia" w:ascii="Times New Roman" w:hAnsi="Times New Roman" w:eastAsia="仿宋_GB2312"/>
          <w:sz w:val="32"/>
          <w:szCs w:val="32"/>
          <w:lang w:eastAsia="zh-CN"/>
        </w:rPr>
        <w:t>，困难群众救助本级支出减少</w:t>
      </w:r>
      <w:r>
        <w:rPr>
          <w:rFonts w:hint="eastAsia" w:ascii="Times New Roman" w:hAnsi="Times New Roman" w:eastAsia="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12.</w:t>
      </w:r>
      <w:r>
        <w:rPr>
          <w:rFonts w:hint="eastAsia" w:ascii="Times New Roman" w:hAnsi="Times New Roman" w:eastAsia="仿宋_GB2312"/>
          <w:kern w:val="0"/>
          <w:sz w:val="32"/>
          <w:szCs w:val="32"/>
          <w:highlight w:val="none"/>
          <w:lang w:val="en-US" w:eastAsia="zh-CN"/>
        </w:rPr>
        <w:t>特困人员救助供养2900万元，较预算数增加100万元，增长3.57%。</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13.</w:t>
      </w:r>
      <w:r>
        <w:rPr>
          <w:rFonts w:hint="eastAsia" w:ascii="Times New Roman" w:hAnsi="Times New Roman" w:eastAsia="仿宋_GB2312"/>
          <w:kern w:val="0"/>
          <w:sz w:val="32"/>
          <w:szCs w:val="32"/>
          <w:highlight w:val="none"/>
          <w:lang w:val="en-US" w:eastAsia="zh-CN"/>
        </w:rPr>
        <w:t>财政对基本养老保险基金的补助40340万元，较预算数增加3167万元，增长8.52%。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14.</w:t>
      </w:r>
      <w:r>
        <w:rPr>
          <w:rFonts w:hint="eastAsia" w:ascii="Times New Roman" w:hAnsi="Times New Roman" w:eastAsia="仿宋_GB2312"/>
          <w:kern w:val="0"/>
          <w:sz w:val="32"/>
          <w:szCs w:val="32"/>
          <w:highlight w:val="none"/>
          <w:lang w:val="en-US" w:eastAsia="zh-CN"/>
        </w:rPr>
        <w:t>财政对其他社会保险基金的补助1000万元，较预算数保持不变。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15.</w:t>
      </w:r>
      <w:r>
        <w:rPr>
          <w:rFonts w:hint="eastAsia" w:ascii="Times New Roman" w:hAnsi="Times New Roman" w:eastAsia="仿宋_GB2312"/>
          <w:kern w:val="0"/>
          <w:sz w:val="32"/>
          <w:szCs w:val="32"/>
          <w:highlight w:val="none"/>
          <w:lang w:val="en-US" w:eastAsia="zh-CN"/>
        </w:rPr>
        <w:t>退役军人管理事务1554万元，较预算数减少15万元，下降0.96%。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16.</w:t>
      </w:r>
      <w:r>
        <w:rPr>
          <w:rFonts w:hint="eastAsia" w:ascii="Times New Roman" w:hAnsi="Times New Roman" w:eastAsia="仿宋_GB2312"/>
          <w:kern w:val="0"/>
          <w:sz w:val="32"/>
          <w:szCs w:val="32"/>
          <w:highlight w:val="none"/>
          <w:lang w:val="en-US" w:eastAsia="zh-CN"/>
        </w:rPr>
        <w:t>财政代缴社会保险费支出600万元，较预算数保持不变。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17.</w:t>
      </w:r>
      <w:r>
        <w:rPr>
          <w:rFonts w:hint="eastAsia" w:ascii="Times New Roman" w:hAnsi="Times New Roman" w:eastAsia="仿宋_GB2312"/>
          <w:kern w:val="0"/>
          <w:sz w:val="32"/>
          <w:szCs w:val="32"/>
          <w:highlight w:val="none"/>
          <w:lang w:val="en-US" w:eastAsia="zh-CN"/>
        </w:rPr>
        <w:t>其他社会保障和就业支出7159万元，较预算数增加3615万元，增长102%，主要原因是预留新教师工资配套医疗保险等费用增加。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(七）卫生健康支出138400万元，较预算数减少16420万元，下降10.61%，其中：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卫生健康管理事务4088万元，较预算数增加292万元，增长7.69%。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公立医院16856万元，较预算数减少1122万元，下降6.24%。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基层医疗卫生机构10400万元，较预算数增加173万元，增长1.69%。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公共卫生15302万元，较预算数减少4493万元，下降22.7%，主要原因是</w:t>
      </w:r>
      <w:r>
        <w:rPr>
          <w:rFonts w:hint="eastAsia" w:ascii="Times New Roman" w:hAnsi="Times New Roman" w:eastAsia="仿宋_GB2312"/>
          <w:sz w:val="32"/>
          <w:szCs w:val="32"/>
          <w:lang w:eastAsia="zh-CN"/>
        </w:rPr>
        <w:t>疫情防控经费减少</w:t>
      </w:r>
      <w:r>
        <w:rPr>
          <w:rFonts w:hint="eastAsia" w:ascii="Times New Roman" w:hAnsi="Times New Roman" w:eastAsia="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计划生育事务10909万元，较预算数增加939万元，增长9.42%。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kern w:val="0"/>
          <w:sz w:val="32"/>
          <w:szCs w:val="32"/>
          <w:highlight w:val="none"/>
          <w:lang w:val="en-US" w:eastAsia="zh-CN"/>
        </w:rPr>
        <w:t>行政事业单位医疗31400万元，较预算数增加1032万元，增长3.4%。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kern w:val="0"/>
          <w:sz w:val="32"/>
          <w:szCs w:val="32"/>
          <w:highlight w:val="none"/>
          <w:lang w:val="en-US" w:eastAsia="zh-CN"/>
        </w:rPr>
        <w:t>财政对基本医疗保险基金的补助37200万元，较预算数减少17255万元，下降31.69%，主要原因是</w:t>
      </w:r>
      <w:r>
        <w:rPr>
          <w:rFonts w:hint="eastAsia" w:ascii="Times New Roman" w:hAnsi="Times New Roman" w:eastAsia="仿宋_GB2312"/>
          <w:sz w:val="32"/>
          <w:szCs w:val="32"/>
        </w:rPr>
        <w:t>根据《福建省财政厅关于调整完善基本公共服务领域省与市县共同财政事权项目省级财政分担比例的通知》（闽财预〔2025〕7号）</w:t>
      </w:r>
      <w:r>
        <w:rPr>
          <w:rFonts w:hint="eastAsia" w:ascii="Times New Roman" w:hAnsi="Times New Roman" w:eastAsia="仿宋_GB2312"/>
          <w:sz w:val="32"/>
          <w:szCs w:val="32"/>
          <w:lang w:eastAsia="zh-CN"/>
        </w:rPr>
        <w:t>相关规定</w:t>
      </w:r>
      <w:r>
        <w:rPr>
          <w:rFonts w:hint="eastAsia" w:ascii="Times New Roman" w:hAnsi="Times New Roman" w:eastAsia="仿宋_GB2312"/>
          <w:sz w:val="32"/>
          <w:szCs w:val="32"/>
        </w:rPr>
        <w:t>调整支出省市县分担机制</w:t>
      </w:r>
      <w:r>
        <w:rPr>
          <w:rFonts w:hint="eastAsia" w:ascii="Times New Roman" w:hAnsi="Times New Roman" w:eastAsia="仿宋_GB2312"/>
          <w:sz w:val="32"/>
          <w:szCs w:val="32"/>
          <w:lang w:eastAsia="zh-CN"/>
        </w:rPr>
        <w:t>，城乡居民基本医保配套经费本级支出减少</w:t>
      </w:r>
      <w:r>
        <w:rPr>
          <w:rFonts w:hint="eastAsia" w:ascii="Times New Roman" w:hAnsi="Times New Roman" w:eastAsia="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yellow"/>
          <w:lang w:val="en-US" w:eastAsia="zh-CN"/>
        </w:rPr>
      </w:pP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kern w:val="0"/>
          <w:sz w:val="32"/>
          <w:szCs w:val="32"/>
          <w:highlight w:val="none"/>
          <w:lang w:val="en-US" w:eastAsia="zh-CN"/>
        </w:rPr>
        <w:t>医疗救助4400万元，较预算数减少72万元，下降1.61%。</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kern w:val="0"/>
          <w:sz w:val="32"/>
          <w:szCs w:val="32"/>
          <w:highlight w:val="none"/>
          <w:lang w:val="en-US" w:eastAsia="zh-CN"/>
        </w:rPr>
        <w:t>优抚对象医疗90万元，较预算数减少30万元，下降25%，主要原因是1-6级残疾军人医疗经费下降。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10.</w:t>
      </w:r>
      <w:r>
        <w:rPr>
          <w:rFonts w:hint="eastAsia" w:ascii="Times New Roman" w:hAnsi="Times New Roman" w:eastAsia="仿宋_GB2312"/>
          <w:kern w:val="0"/>
          <w:sz w:val="32"/>
          <w:szCs w:val="32"/>
          <w:highlight w:val="none"/>
          <w:lang w:val="en-US" w:eastAsia="zh-CN"/>
        </w:rPr>
        <w:t>医疗保障管理事务290万元，较预算数增加80万元，增长38.1%，主要原因是医保及长护中心办公经费调整列支科目。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11.育幼服务1700万元，较预算数增加1450万元，增长580%，主要原因是根据《育儿补贴制度实施方法》及《育儿补贴制度管理规范（试行）》相关规定，增加育儿补贴经费。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yellow"/>
          <w:lang w:val="en-US" w:eastAsia="zh-CN"/>
        </w:rPr>
      </w:pPr>
      <w:r>
        <w:rPr>
          <w:rFonts w:hint="eastAsia" w:ascii="Times New Roman" w:hAnsi="Times New Roman" w:eastAsia="仿宋_GB2312"/>
          <w:kern w:val="0"/>
          <w:sz w:val="32"/>
          <w:szCs w:val="32"/>
          <w:highlight w:val="none"/>
          <w:lang w:val="en-US" w:eastAsia="zh-CN"/>
        </w:rPr>
        <w:t>12.其他卫生健康支出5765万元，较预算数增加2586万元，增长81.35%，主要原因是增加长护险中心专项业务经费。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（八）节能环保支出4300万元，较预算数减少600万元，下降12.24%，其中：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环境保护管理事务518万元，较预算数减少405万元，下降43.88%，主要原因是减少生态保护费用。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环境监测与监察520万元，较预算数增加75万元，增长16.85%，主要原因是生态监测保护费用增加。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自然生态保护584万元，较预算数增加14万元，增长2.46%。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其他节能环保支出2678万元，较预算数减少284万元，下降9.59%。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（九）城乡社区支出85790万元，较预算数增加13090万元，增长18.01%，其中：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城乡社区管理事务14206万元，较预算数增加2107万元，增长17.41%，主要原因是增加住建局专项业务经费。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城乡社区规划与管理0万元，较预算数减少9万元，下降100%，主要原因是减少导则编制费用。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城乡社区公共设施2661万元，较预算数增加31万元，增长1.18%。</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城乡社区环境卫生12309万元，较预算数增长3189万元，增长34.97%，主要原因是增加城管执法局专项业务经费。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建设市场管理与监督211万元，较预算数增加2万元，增长0.96%。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kern w:val="0"/>
          <w:sz w:val="32"/>
          <w:szCs w:val="32"/>
          <w:highlight w:val="none"/>
          <w:lang w:val="en-US" w:eastAsia="zh-CN"/>
        </w:rPr>
        <w:t>其他城乡社区支出56403万元，较预算数增加7770万元，增长15.98%，主要原因是市对镇（街道）财政体制分成调整列支科目。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(十）农林水支出143500万元，较预算数增加600万元，增长0.42%，其中：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农业农村49206万元，较预算数增加3558万元，增长7.79%。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林业和草原19040万元，较预算数增加759万元，增长4.15%。</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水利22160万元，较预算数增加1744万元，增长8.54%。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巩固脱贫攻坚成果衔接乡村振兴7632万元，较预算数减少560万元，下降6.84%。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农村综合改革17713万元，较预算数减少106万元，下降0.59%。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kern w:val="0"/>
          <w:sz w:val="32"/>
          <w:szCs w:val="32"/>
          <w:highlight w:val="none"/>
          <w:lang w:val="en-US" w:eastAsia="zh-CN"/>
        </w:rPr>
        <w:t>普惠金融发展支出4万元，较预算数保持不变。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kern w:val="0"/>
          <w:sz w:val="32"/>
          <w:szCs w:val="32"/>
          <w:highlight w:val="none"/>
          <w:lang w:val="en-US" w:eastAsia="zh-CN"/>
        </w:rPr>
        <w:t>其他农林水支出27745万元，较预算数减少4795万元，下降14.74%，主要原因是市对镇（街道）财政体制分成经费调整列支科目。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（十一）交通运输支出20300万元，较预算数增加1350万元，增长7.12%，其中：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公路水路运输5520万元，较预算数增长1208万元，增长28.01%，主要原因是促进物流业发展扶持资金增加。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铁路运输142万元，较预算数减少178万元，下降55.63%，主要原因是晋江火车站综合执勤点运转经费调整列支科目。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民用航空运输5000万元，较预算数保持不变。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邮政业支出244万元，较预算数增加25万元，增长11.42%，主要原因是增加邮政业发展中心办公场所搬迁装修费用。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kern w:val="0"/>
          <w:sz w:val="32"/>
          <w:szCs w:val="32"/>
          <w:highlight w:val="none"/>
          <w:lang w:val="en-US" w:eastAsia="zh-CN"/>
        </w:rPr>
        <w:t>其他交通运输支出9394万元，较预算数增加295万元，增长3.24%。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cs="楷体"/>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（十二）资源勘探工业信息等支出47500万元，较预算数减少42680万元，下降47.33%，其中：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制造业326万元，较预算数增加52万元，增长18.98%，主要原因是城联社人员经费增加。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工业和信息产业1468万元，较预算数增加175万元，增长13.53%，主要原因是增加中小企业发展景气指数项目经费。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支持中小企业发展和管理支出41786万元，较预算数减少43141万元，下降50.8%，主要原因是企业研发体系奖补经费减少。</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4.其</w:t>
      </w:r>
      <w:r>
        <w:rPr>
          <w:rFonts w:hint="eastAsia" w:ascii="Times New Roman" w:hAnsi="Times New Roman" w:eastAsia="仿宋_GB2312"/>
          <w:kern w:val="0"/>
          <w:sz w:val="32"/>
          <w:szCs w:val="32"/>
          <w:highlight w:val="none"/>
          <w:lang w:val="en-US" w:eastAsia="zh-CN"/>
        </w:rPr>
        <w:t>他资源勘探工业信息等支出3920万元，较预算数增加234万元，增长6.35%。</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（十三）商业服务业等支出33400万元，较预算数增加950万元，增长2.93%,其中：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商业流通事务604万元，较预算数减少44万元，下降6.79%。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涉外发展服务支出4148万元，较预算数增加880万元，增长26.93%。</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其他商业服务业等支出28648万元，较预算数增加114万元，增长0.40%。</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（十四）金融支出3900万元，较预算数增加3300万元，增长550%，其中：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其他金融支出3900万元，较预算数增长3300万元，下降550%，主要原因是金融业经济扶持政策资金减少。</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（十五）自然资源海洋气象等支出6100万元，较预算数增加200万元，增长3.39%，其中：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自然资源事务4412万元，较预算数减少80万元，下降1.78%。</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气象事务905万元，较预算数增加244万元，增长36.91%，主要原因是增加民营经济高质量发展气象服务保障能力提升项目经费。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其他自然资源海洋气象等支出783万元，较预算数增加36万元，增长4.82%。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（十六）住房保障支出53400万元，较预算数增加3500万元，增长7.01%，其中：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楷体"/>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楷体"/>
          <w:kern w:val="0"/>
          <w:sz w:val="32"/>
          <w:szCs w:val="32"/>
          <w:highlight w:val="none"/>
          <w:lang w:val="en-US" w:eastAsia="zh-CN"/>
        </w:rPr>
        <w:t>住房改革支出53400万元，较预算数增加3500万，增长7.01%。</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（十七）粮油物资储备支出3300万元，较预算数增加100万元，增长3.13%，其中：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粮油物资事务90万元，较预算数减少90万元，下降50%，主要原因是粮食业务管理经费减少。</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粮油储备3000万元，较预算数增加100万元，增长3.45%。</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重要商品储备210万元，较预算数增加90万元，增长75%，主要原因是救灾应急物资储备建设经费增加。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（十八）灾害防治及应急管理支出11300万元，较预算数减增加100万元，增长0.89%，其中：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应急管理事务3220万元，较预算数增加21万元，增长0.66%。</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消防救援事务7431万元，较预算数减少83万元，下降1.1%。</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kern w:val="0"/>
          <w:sz w:val="32"/>
          <w:szCs w:val="32"/>
          <w:highlight w:val="none"/>
          <w:lang w:val="en-US" w:eastAsia="zh-CN"/>
        </w:rPr>
        <w:t>地震事务343万元，较预算数减少7万元，下降2%。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kern w:val="0"/>
          <w:sz w:val="32"/>
          <w:szCs w:val="32"/>
          <w:highlight w:val="none"/>
          <w:lang w:val="en-US" w:eastAsia="zh-CN"/>
        </w:rPr>
        <w:t>其他灾害防治及应急管理支出306万元，较预算数增加169万元，增长123.36%，主要原因是预留项目经费增加。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（十九）预备费15500万元，较预算数减少100万元，下降0.64%。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（二十）债务付息支出37900万元，较预算数减少460万元，下降1.2%，其中：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地方政府一般债务付息支出37900万元，较预算数减少460万元，下降1.2%。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（二十一）债务发行费用110万元，较预算数增加20万元，增长22.22%。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地方政府一般债务发行费用支出110万元，较预算数增加20万元，增长22.22%，主要原因是一般债券发行费用增加。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二、财政转移支付安排情况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Arial"/>
          <w:kern w:val="0"/>
          <w:sz w:val="32"/>
          <w:szCs w:val="32"/>
          <w:lang w:eastAsia="zh-CN"/>
        </w:rPr>
        <w:t>我市</w:t>
      </w:r>
      <w:r>
        <w:rPr>
          <w:rFonts w:hint="eastAsia" w:ascii="Times New Roman" w:hAnsi="Times New Roman" w:eastAsia="仿宋_GB2312" w:cs="Arial"/>
          <w:kern w:val="0"/>
          <w:sz w:val="32"/>
          <w:szCs w:val="32"/>
        </w:rPr>
        <w:t>所辖乡镇作为一级预算部门管理，未单独编制政府预算，因此无一般公共预算转移支付预算数据。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三、举借政府债务情况</w:t>
      </w:r>
    </w:p>
    <w:p>
      <w:pPr>
        <w:pStyle w:val="9"/>
        <w:keepNext w:val="0"/>
        <w:keepLines w:val="0"/>
        <w:pageBreakBefore w:val="0"/>
        <w:widowControl w:val="0"/>
        <w:kinsoku/>
        <w:wordWrap/>
        <w:overflowPunct/>
        <w:topLinePunct w:val="0"/>
        <w:autoSpaceDE/>
        <w:autoSpaceDN/>
        <w:bidi w:val="0"/>
        <w:adjustRightInd/>
        <w:spacing w:line="560" w:lineRule="exact"/>
        <w:ind w:firstLine="616" w:firstLineChars="200"/>
        <w:rPr>
          <w:rFonts w:hint="eastAsia" w:ascii="楷体_GB2312" w:hAnsi="楷体_GB2312" w:eastAsia="楷体_GB2312" w:cs="楷体_GB2312"/>
          <w:bCs/>
          <w:strike w:val="0"/>
          <w:dstrike w:val="0"/>
          <w:spacing w:val="-6"/>
          <w:sz w:val="32"/>
          <w:szCs w:val="32"/>
        </w:rPr>
      </w:pPr>
      <w:r>
        <w:rPr>
          <w:rFonts w:hint="eastAsia" w:ascii="楷体_GB2312" w:hAnsi="楷体_GB2312" w:eastAsia="楷体_GB2312" w:cs="楷体_GB2312"/>
          <w:bCs/>
          <w:strike w:val="0"/>
          <w:dstrike w:val="0"/>
          <w:spacing w:val="-6"/>
          <w:sz w:val="32"/>
          <w:szCs w:val="32"/>
        </w:rPr>
        <w:t>（一）政府债务规模情况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Times New Roman" w:hAnsi="Times New Roman" w:eastAsia="仿宋_GB2312" w:cs="仿宋"/>
          <w:color w:val="000000"/>
          <w:sz w:val="32"/>
          <w:szCs w:val="32"/>
        </w:rPr>
      </w:pPr>
      <w:r>
        <w:rPr>
          <w:rFonts w:hint="eastAsia" w:ascii="Times New Roman" w:hAnsi="Times New Roman" w:eastAsia="仿宋_GB2312"/>
          <w:kern w:val="0"/>
          <w:sz w:val="32"/>
          <w:szCs w:val="32"/>
          <w:lang w:val="en-US" w:eastAsia="zh-CN"/>
        </w:rPr>
        <w:t>2025</w:t>
      </w:r>
      <w:r>
        <w:rPr>
          <w:rFonts w:hint="eastAsia" w:ascii="Times New Roman" w:hAnsi="Times New Roman" w:eastAsia="仿宋_GB2312" w:cs="仿宋"/>
          <w:color w:val="000000"/>
          <w:sz w:val="32"/>
          <w:szCs w:val="32"/>
        </w:rPr>
        <w:t>年，省财政核定我市政府债务限额</w:t>
      </w:r>
      <w:r>
        <w:rPr>
          <w:rFonts w:hint="eastAsia" w:ascii="Times New Roman" w:hAnsi="Times New Roman" w:eastAsia="仿宋_GB2312" w:cs="仿宋"/>
          <w:color w:val="000000"/>
          <w:sz w:val="32"/>
          <w:szCs w:val="32"/>
          <w:lang w:val="en-US" w:eastAsia="zh-CN"/>
        </w:rPr>
        <w:t>593.13</w:t>
      </w:r>
      <w:r>
        <w:rPr>
          <w:rFonts w:hint="eastAsia" w:ascii="Times New Roman" w:hAnsi="Times New Roman" w:eastAsia="仿宋_GB2312" w:cs="仿宋"/>
          <w:color w:val="000000"/>
          <w:sz w:val="32"/>
          <w:szCs w:val="32"/>
        </w:rPr>
        <w:t>亿元，其中，一般债务</w:t>
      </w:r>
      <w:r>
        <w:rPr>
          <w:rFonts w:hint="eastAsia" w:ascii="Times New Roman" w:hAnsi="Times New Roman" w:eastAsia="仿宋_GB2312"/>
          <w:color w:val="auto"/>
          <w:kern w:val="0"/>
          <w:sz w:val="32"/>
          <w:szCs w:val="32"/>
          <w:highlight w:val="none"/>
          <w:lang w:val="en-US" w:eastAsia="zh-CN"/>
        </w:rPr>
        <w:t>131.5</w:t>
      </w:r>
      <w:r>
        <w:rPr>
          <w:rFonts w:hint="eastAsia" w:ascii="Times New Roman" w:hAnsi="Times New Roman" w:eastAsia="仿宋_GB2312" w:cs="仿宋"/>
          <w:color w:val="000000"/>
          <w:sz w:val="32"/>
          <w:szCs w:val="32"/>
          <w:highlight w:val="none"/>
        </w:rPr>
        <w:t>亿元，专项债务</w:t>
      </w:r>
      <w:r>
        <w:rPr>
          <w:rFonts w:hint="eastAsia" w:ascii="Times New Roman" w:hAnsi="Times New Roman" w:eastAsia="仿宋_GB2312"/>
          <w:kern w:val="0"/>
          <w:sz w:val="32"/>
          <w:szCs w:val="32"/>
          <w:highlight w:val="none"/>
          <w:lang w:val="en-US" w:eastAsia="zh-CN"/>
        </w:rPr>
        <w:t>461.63</w:t>
      </w:r>
      <w:r>
        <w:rPr>
          <w:rFonts w:hint="eastAsia" w:ascii="Times New Roman" w:hAnsi="Times New Roman" w:eastAsia="仿宋_GB2312" w:cs="仿宋"/>
          <w:color w:val="000000"/>
          <w:sz w:val="32"/>
          <w:szCs w:val="32"/>
          <w:highlight w:val="none"/>
        </w:rPr>
        <w:t>亿元</w:t>
      </w:r>
      <w:r>
        <w:rPr>
          <w:rFonts w:hint="eastAsia" w:ascii="Times New Roman" w:hAnsi="Times New Roman" w:eastAsia="仿宋_GB2312" w:cs="仿宋"/>
          <w:color w:val="000000"/>
          <w:sz w:val="32"/>
          <w:szCs w:val="32"/>
        </w:rPr>
        <w:t>。截至</w:t>
      </w:r>
      <w:r>
        <w:rPr>
          <w:rFonts w:hint="eastAsia" w:ascii="Times New Roman" w:hAnsi="Times New Roman" w:eastAsia="仿宋_GB2312"/>
          <w:kern w:val="0"/>
          <w:sz w:val="32"/>
          <w:szCs w:val="32"/>
          <w:lang w:val="en-US" w:eastAsia="zh-CN"/>
        </w:rPr>
        <w:t>2025</w:t>
      </w:r>
      <w:r>
        <w:rPr>
          <w:rFonts w:hint="eastAsia" w:ascii="Times New Roman" w:hAnsi="Times New Roman" w:eastAsia="仿宋_GB2312" w:cs="仿宋"/>
          <w:color w:val="000000"/>
          <w:sz w:val="32"/>
          <w:szCs w:val="32"/>
        </w:rPr>
        <w:t>年末，全市政府债务余额预计执行数</w:t>
      </w:r>
      <w:r>
        <w:rPr>
          <w:rFonts w:hint="eastAsia" w:ascii="Times New Roman" w:hAnsi="Times New Roman" w:eastAsia="仿宋_GB2312"/>
          <w:kern w:val="0"/>
          <w:sz w:val="32"/>
          <w:szCs w:val="32"/>
          <w:lang w:val="en-US" w:eastAsia="zh-CN"/>
        </w:rPr>
        <w:t>578.07</w:t>
      </w:r>
      <w:r>
        <w:rPr>
          <w:rFonts w:hint="eastAsia" w:ascii="Times New Roman" w:hAnsi="Times New Roman" w:eastAsia="仿宋_GB2312" w:cs="仿宋"/>
          <w:color w:val="000000"/>
          <w:sz w:val="32"/>
          <w:szCs w:val="32"/>
        </w:rPr>
        <w:t>亿元，其中：一般债务</w:t>
      </w:r>
      <w:r>
        <w:rPr>
          <w:rFonts w:hint="eastAsia" w:ascii="Times New Roman" w:hAnsi="Times New Roman" w:eastAsia="仿宋_GB2312"/>
          <w:kern w:val="0"/>
          <w:sz w:val="32"/>
          <w:szCs w:val="32"/>
          <w:lang w:val="en-US" w:eastAsia="zh-CN"/>
        </w:rPr>
        <w:t>125.58</w:t>
      </w:r>
      <w:r>
        <w:rPr>
          <w:rFonts w:hint="eastAsia" w:ascii="Times New Roman" w:hAnsi="Times New Roman" w:eastAsia="仿宋_GB2312" w:cs="仿宋"/>
          <w:color w:val="000000"/>
          <w:sz w:val="32"/>
          <w:szCs w:val="32"/>
        </w:rPr>
        <w:t>亿元、专项债务</w:t>
      </w:r>
      <w:r>
        <w:rPr>
          <w:rFonts w:hint="eastAsia" w:ascii="Times New Roman" w:hAnsi="Times New Roman" w:eastAsia="仿宋_GB2312"/>
          <w:kern w:val="0"/>
          <w:sz w:val="32"/>
          <w:szCs w:val="32"/>
          <w:lang w:val="en-US" w:eastAsia="zh-CN"/>
        </w:rPr>
        <w:t>452.49</w:t>
      </w:r>
      <w:r>
        <w:rPr>
          <w:rFonts w:hint="eastAsia" w:ascii="Times New Roman" w:hAnsi="Times New Roman" w:eastAsia="仿宋_GB2312" w:cs="仿宋"/>
          <w:color w:val="000000"/>
          <w:sz w:val="32"/>
          <w:szCs w:val="32"/>
        </w:rPr>
        <w:t>亿元，严格控制在核定的限额之内。</w:t>
      </w:r>
    </w:p>
    <w:p>
      <w:pPr>
        <w:pStyle w:val="9"/>
        <w:keepNext w:val="0"/>
        <w:keepLines w:val="0"/>
        <w:pageBreakBefore w:val="0"/>
        <w:widowControl w:val="0"/>
        <w:kinsoku/>
        <w:wordWrap/>
        <w:overflowPunct/>
        <w:topLinePunct w:val="0"/>
        <w:autoSpaceDE/>
        <w:autoSpaceDN/>
        <w:bidi w:val="0"/>
        <w:adjustRightInd/>
        <w:spacing w:line="560" w:lineRule="exact"/>
        <w:ind w:firstLine="616"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spacing w:val="-6"/>
          <w:sz w:val="32"/>
          <w:szCs w:val="32"/>
        </w:rPr>
        <w:t>（二）政府债券发行使用情况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2025</w:t>
      </w:r>
      <w:r>
        <w:rPr>
          <w:rFonts w:hint="eastAsia" w:ascii="Times New Roman" w:hAnsi="Times New Roman" w:eastAsia="仿宋_GB2312" w:cs="仿宋"/>
          <w:color w:val="000000"/>
          <w:sz w:val="32"/>
          <w:szCs w:val="32"/>
        </w:rPr>
        <w:t>年，全市由省级代为发行地方政府债券</w:t>
      </w:r>
      <w:r>
        <w:rPr>
          <w:rFonts w:hint="eastAsia" w:ascii="Times New Roman" w:hAnsi="Times New Roman" w:eastAsia="仿宋_GB2312" w:cs="仿宋"/>
          <w:color w:val="000000"/>
          <w:sz w:val="32"/>
          <w:szCs w:val="32"/>
          <w:lang w:val="en-US" w:eastAsia="zh-CN"/>
        </w:rPr>
        <w:t>98.82</w:t>
      </w:r>
      <w:r>
        <w:rPr>
          <w:rFonts w:hint="eastAsia" w:ascii="Times New Roman" w:hAnsi="Times New Roman" w:eastAsia="仿宋_GB2312" w:cs="仿宋"/>
          <w:color w:val="000000"/>
          <w:sz w:val="32"/>
          <w:szCs w:val="32"/>
        </w:rPr>
        <w:t>亿元。其中：新增政府债券</w:t>
      </w:r>
      <w:r>
        <w:rPr>
          <w:rFonts w:hint="eastAsia" w:ascii="Times New Roman" w:hAnsi="Times New Roman" w:eastAsia="仿宋_GB2312" w:cs="仿宋"/>
          <w:color w:val="000000"/>
          <w:sz w:val="32"/>
          <w:szCs w:val="32"/>
          <w:lang w:val="en-US" w:eastAsia="zh-CN"/>
        </w:rPr>
        <w:t>52.46</w:t>
      </w:r>
      <w:r>
        <w:rPr>
          <w:rFonts w:hint="eastAsia" w:ascii="Times New Roman" w:hAnsi="Times New Roman" w:eastAsia="仿宋_GB2312" w:cs="仿宋"/>
          <w:color w:val="000000"/>
          <w:sz w:val="32"/>
          <w:szCs w:val="32"/>
        </w:rPr>
        <w:t>亿元，用于</w:t>
      </w:r>
      <w:r>
        <w:rPr>
          <w:rFonts w:hint="eastAsia" w:ascii="Times New Roman" w:hAnsi="Times New Roman" w:eastAsia="仿宋_GB2312" w:cs="仿宋"/>
          <w:color w:val="000000"/>
          <w:sz w:val="32"/>
          <w:szCs w:val="32"/>
          <w:lang w:eastAsia="zh-CN"/>
        </w:rPr>
        <w:t>教育建设项目、社会事业项目、产业园区项目</w:t>
      </w:r>
      <w:r>
        <w:rPr>
          <w:rFonts w:hint="eastAsia" w:ascii="Times New Roman" w:hAnsi="Times New Roman" w:eastAsia="仿宋_GB2312" w:cs="仿宋"/>
          <w:color w:val="000000"/>
          <w:sz w:val="32"/>
          <w:szCs w:val="32"/>
        </w:rPr>
        <w:t>等；再融资债券</w:t>
      </w:r>
      <w:r>
        <w:rPr>
          <w:rFonts w:hint="eastAsia" w:ascii="Times New Roman" w:hAnsi="Times New Roman" w:eastAsia="仿宋_GB2312" w:cs="仿宋"/>
          <w:color w:val="000000"/>
          <w:sz w:val="32"/>
          <w:szCs w:val="32"/>
          <w:lang w:val="en-US" w:eastAsia="zh-CN"/>
        </w:rPr>
        <w:t>46.36</w:t>
      </w:r>
      <w:r>
        <w:rPr>
          <w:rFonts w:hint="eastAsia" w:ascii="Times New Roman" w:hAnsi="Times New Roman" w:eastAsia="仿宋_GB2312" w:cs="仿宋"/>
          <w:color w:val="000000"/>
          <w:sz w:val="32"/>
          <w:szCs w:val="32"/>
        </w:rPr>
        <w:t>亿元</w:t>
      </w:r>
      <w:r>
        <w:rPr>
          <w:rFonts w:hint="eastAsia" w:ascii="Times New Roman" w:hAnsi="Times New Roman" w:eastAsia="仿宋_GB2312" w:cs="仿宋"/>
          <w:color w:val="000000"/>
          <w:sz w:val="32"/>
          <w:szCs w:val="32"/>
          <w:lang w:eastAsia="zh-CN"/>
        </w:rPr>
        <w:t>（含用于偿还存量政府性债务的特殊再融资债券</w:t>
      </w:r>
      <w:r>
        <w:rPr>
          <w:rFonts w:hint="eastAsia" w:ascii="Times New Roman" w:hAnsi="Times New Roman" w:eastAsia="仿宋_GB2312" w:cs="仿宋"/>
          <w:color w:val="000000"/>
          <w:sz w:val="32"/>
          <w:szCs w:val="32"/>
          <w:lang w:val="en-US" w:eastAsia="zh-CN"/>
        </w:rPr>
        <w:t>28.97亿元</w:t>
      </w:r>
      <w:r>
        <w:rPr>
          <w:rFonts w:hint="eastAsia" w:ascii="Times New Roman" w:hAnsi="Times New Roman" w:eastAsia="仿宋_GB2312" w:cs="仿宋"/>
          <w:color w:val="000000"/>
          <w:sz w:val="32"/>
          <w:szCs w:val="32"/>
          <w:lang w:eastAsia="zh-CN"/>
        </w:rPr>
        <w:t>）</w:t>
      </w:r>
      <w:r>
        <w:rPr>
          <w:rFonts w:hint="eastAsia" w:ascii="Times New Roman" w:hAnsi="Times New Roman" w:eastAsia="仿宋_GB2312" w:cs="仿宋"/>
          <w:color w:val="000000"/>
          <w:sz w:val="32"/>
          <w:szCs w:val="32"/>
        </w:rPr>
        <w:t>。</w:t>
      </w:r>
    </w:p>
    <w:p>
      <w:pPr>
        <w:pStyle w:val="9"/>
        <w:keepNext w:val="0"/>
        <w:keepLines w:val="0"/>
        <w:pageBreakBefore w:val="0"/>
        <w:widowControl w:val="0"/>
        <w:kinsoku/>
        <w:wordWrap/>
        <w:overflowPunct/>
        <w:topLinePunct w:val="0"/>
        <w:autoSpaceDE/>
        <w:autoSpaceDN/>
        <w:bidi w:val="0"/>
        <w:adjustRightInd/>
        <w:spacing w:line="560" w:lineRule="exact"/>
        <w:ind w:firstLine="616" w:firstLineChars="200"/>
        <w:rPr>
          <w:rFonts w:hint="eastAsia" w:ascii="楷体_GB2312" w:hAnsi="楷体_GB2312" w:eastAsia="楷体_GB2312" w:cs="楷体_GB2312"/>
          <w:bCs/>
          <w:spacing w:val="-6"/>
          <w:sz w:val="32"/>
          <w:szCs w:val="32"/>
        </w:rPr>
      </w:pPr>
      <w:r>
        <w:rPr>
          <w:rFonts w:hint="eastAsia" w:ascii="楷体_GB2312" w:hAnsi="楷体_GB2312" w:eastAsia="楷体_GB2312" w:cs="楷体_GB2312"/>
          <w:bCs/>
          <w:spacing w:val="-6"/>
          <w:sz w:val="32"/>
          <w:szCs w:val="32"/>
        </w:rPr>
        <w:t>（三）政府债务还本付息情况</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仿宋"/>
          <w:color w:val="000000"/>
          <w:sz w:val="32"/>
          <w:szCs w:val="32"/>
          <w:lang w:eastAsia="zh-CN"/>
        </w:rPr>
      </w:pPr>
      <w:r>
        <w:rPr>
          <w:rFonts w:hint="eastAsia" w:ascii="Times New Roman" w:hAnsi="Times New Roman" w:eastAsia="仿宋_GB2312" w:cs="仿宋"/>
          <w:color w:val="000000"/>
          <w:sz w:val="32"/>
          <w:szCs w:val="32"/>
          <w:lang w:val="en-US" w:eastAsia="zh-CN"/>
        </w:rPr>
        <w:t>2025</w:t>
      </w:r>
      <w:r>
        <w:rPr>
          <w:rFonts w:hint="eastAsia" w:ascii="Times New Roman" w:hAnsi="Times New Roman" w:eastAsia="仿宋_GB2312" w:cs="仿宋"/>
          <w:color w:val="000000"/>
          <w:sz w:val="32"/>
          <w:szCs w:val="32"/>
        </w:rPr>
        <w:t>年，全市偿还政府债券本</w:t>
      </w:r>
      <w:r>
        <w:rPr>
          <w:rFonts w:hint="eastAsia" w:ascii="Times New Roman" w:hAnsi="Times New Roman" w:eastAsia="仿宋_GB2312" w:cs="仿宋"/>
          <w:spacing w:val="-6"/>
          <w:sz w:val="32"/>
          <w:szCs w:val="32"/>
        </w:rPr>
        <w:t>息</w:t>
      </w:r>
      <w:r>
        <w:rPr>
          <w:rFonts w:hint="eastAsia" w:ascii="Times New Roman" w:hAnsi="Times New Roman" w:eastAsia="仿宋_GB2312" w:cs="仿宋"/>
          <w:spacing w:val="-6"/>
          <w:sz w:val="32"/>
          <w:szCs w:val="32"/>
          <w:lang w:val="en-US" w:eastAsia="zh-CN"/>
        </w:rPr>
        <w:t>35.09</w:t>
      </w:r>
      <w:r>
        <w:rPr>
          <w:rFonts w:hint="eastAsia" w:ascii="Times New Roman" w:hAnsi="Times New Roman" w:eastAsia="仿宋_GB2312" w:cs="仿宋"/>
          <w:spacing w:val="-6"/>
          <w:sz w:val="32"/>
          <w:szCs w:val="32"/>
        </w:rPr>
        <w:t>亿元，其中：本金</w:t>
      </w:r>
      <w:r>
        <w:rPr>
          <w:rFonts w:hint="eastAsia" w:ascii="Times New Roman" w:hAnsi="Times New Roman" w:eastAsia="仿宋_GB2312" w:cs="仿宋"/>
          <w:spacing w:val="-6"/>
          <w:sz w:val="32"/>
          <w:szCs w:val="32"/>
          <w:lang w:val="en-US" w:eastAsia="zh-CN"/>
        </w:rPr>
        <w:t>19.32</w:t>
      </w:r>
      <w:r>
        <w:rPr>
          <w:rFonts w:hint="eastAsia" w:ascii="Times New Roman" w:hAnsi="Times New Roman" w:eastAsia="仿宋_GB2312" w:cs="仿宋"/>
          <w:spacing w:val="-6"/>
          <w:sz w:val="32"/>
          <w:szCs w:val="32"/>
        </w:rPr>
        <w:t>亿元、利息</w:t>
      </w:r>
      <w:r>
        <w:rPr>
          <w:rFonts w:hint="eastAsia" w:ascii="Times New Roman" w:hAnsi="Times New Roman" w:eastAsia="仿宋_GB2312" w:cs="仿宋"/>
          <w:spacing w:val="-6"/>
          <w:sz w:val="32"/>
          <w:szCs w:val="32"/>
          <w:lang w:val="en-US" w:eastAsia="zh-CN"/>
        </w:rPr>
        <w:t>15.77</w:t>
      </w:r>
      <w:r>
        <w:rPr>
          <w:rFonts w:hint="eastAsia" w:ascii="Times New Roman" w:hAnsi="Times New Roman" w:eastAsia="仿宋_GB2312" w:cs="仿宋"/>
          <w:spacing w:val="-6"/>
          <w:sz w:val="32"/>
          <w:szCs w:val="32"/>
        </w:rPr>
        <w:t>亿元。</w:t>
      </w:r>
    </w:p>
    <w:p>
      <w:pPr>
        <w:pStyle w:val="9"/>
        <w:keepNext w:val="0"/>
        <w:keepLines w:val="0"/>
        <w:pageBreakBefore w:val="0"/>
        <w:widowControl w:val="0"/>
        <w:kinsoku/>
        <w:wordWrap/>
        <w:overflowPunct/>
        <w:topLinePunct w:val="0"/>
        <w:autoSpaceDE/>
        <w:autoSpaceDN/>
        <w:bidi w:val="0"/>
        <w:adjustRightInd/>
        <w:spacing w:line="560" w:lineRule="exact"/>
        <w:ind w:firstLine="616" w:firstLineChars="200"/>
        <w:rPr>
          <w:rFonts w:hint="eastAsia" w:ascii="楷体_GB2312" w:hAnsi="楷体_GB2312" w:eastAsia="楷体_GB2312" w:cs="楷体_GB2312"/>
          <w:bCs/>
          <w:spacing w:val="-6"/>
          <w:sz w:val="32"/>
          <w:szCs w:val="32"/>
        </w:rPr>
      </w:pPr>
      <w:r>
        <w:rPr>
          <w:rFonts w:hint="eastAsia" w:ascii="楷体_GB2312" w:hAnsi="楷体_GB2312" w:eastAsia="楷体_GB2312" w:cs="楷体_GB2312"/>
          <w:bCs/>
          <w:spacing w:val="-6"/>
          <w:sz w:val="32"/>
          <w:szCs w:val="32"/>
        </w:rPr>
        <w:t>（四）新增债务限额安排使用情况（本年度）</w:t>
      </w:r>
    </w:p>
    <w:p>
      <w:pPr>
        <w:pStyle w:val="9"/>
        <w:keepNext w:val="0"/>
        <w:keepLines w:val="0"/>
        <w:pageBreakBefore w:val="0"/>
        <w:widowControl w:val="0"/>
        <w:kinsoku/>
        <w:wordWrap/>
        <w:overflowPunct/>
        <w:topLinePunct w:val="0"/>
        <w:autoSpaceDE/>
        <w:autoSpaceDN/>
        <w:bidi w:val="0"/>
        <w:adjustRightInd/>
        <w:spacing w:line="560" w:lineRule="exact"/>
        <w:ind w:firstLine="616" w:firstLineChars="200"/>
        <w:rPr>
          <w:rFonts w:ascii="Times New Roman" w:hAnsi="Times New Roman" w:eastAsia="仿宋_GB2312" w:cs="仿宋"/>
          <w:spacing w:val="-6"/>
          <w:sz w:val="32"/>
          <w:szCs w:val="32"/>
        </w:rPr>
      </w:pPr>
      <w:r>
        <w:rPr>
          <w:rFonts w:hint="eastAsia" w:ascii="Times New Roman" w:hAnsi="Times New Roman" w:eastAsia="仿宋_GB2312" w:cs="仿宋"/>
          <w:spacing w:val="-6"/>
          <w:sz w:val="32"/>
          <w:szCs w:val="32"/>
          <w:lang w:val="en-US" w:eastAsia="zh-CN"/>
        </w:rPr>
        <w:t>2026</w:t>
      </w:r>
      <w:r>
        <w:rPr>
          <w:rFonts w:hint="eastAsia" w:ascii="Times New Roman" w:hAnsi="Times New Roman" w:eastAsia="仿宋_GB2312" w:cs="仿宋"/>
          <w:spacing w:val="-6"/>
          <w:sz w:val="32"/>
          <w:szCs w:val="32"/>
        </w:rPr>
        <w:t>年，省财政下达我</w:t>
      </w:r>
      <w:r>
        <w:rPr>
          <w:rFonts w:hint="eastAsia" w:ascii="Times New Roman" w:hAnsi="Times New Roman" w:eastAsia="仿宋_GB2312" w:cs="仿宋"/>
          <w:color w:val="000000"/>
          <w:sz w:val="32"/>
          <w:szCs w:val="32"/>
        </w:rPr>
        <w:t>市</w:t>
      </w:r>
      <w:r>
        <w:rPr>
          <w:rFonts w:hint="eastAsia" w:ascii="Times New Roman" w:hAnsi="Times New Roman" w:eastAsia="仿宋_GB2312" w:cs="仿宋"/>
          <w:spacing w:val="-6"/>
          <w:sz w:val="32"/>
          <w:szCs w:val="32"/>
        </w:rPr>
        <w:t>新增债务限额</w:t>
      </w:r>
      <w:r>
        <w:rPr>
          <w:rFonts w:hint="eastAsia" w:ascii="Times New Roman" w:hAnsi="Times New Roman" w:eastAsia="仿宋_GB2312" w:cs="仿宋"/>
          <w:spacing w:val="-6"/>
          <w:sz w:val="32"/>
          <w:szCs w:val="32"/>
          <w:lang w:val="en-US" w:eastAsia="zh-CN"/>
        </w:rPr>
        <w:t>0</w:t>
      </w:r>
      <w:r>
        <w:rPr>
          <w:rFonts w:hint="eastAsia" w:ascii="Times New Roman" w:hAnsi="Times New Roman" w:eastAsia="仿宋_GB2312" w:cs="仿宋"/>
          <w:spacing w:val="-6"/>
          <w:sz w:val="32"/>
          <w:szCs w:val="32"/>
        </w:rPr>
        <w:t>亿元。</w:t>
      </w:r>
    </w:p>
    <w:p>
      <w:pPr>
        <w:pStyle w:val="9"/>
        <w:keepNext w:val="0"/>
        <w:keepLines w:val="0"/>
        <w:pageBreakBefore w:val="0"/>
        <w:widowControl w:val="0"/>
        <w:kinsoku/>
        <w:wordWrap/>
        <w:overflowPunct/>
        <w:topLinePunct w:val="0"/>
        <w:autoSpaceDE/>
        <w:autoSpaceDN/>
        <w:bidi w:val="0"/>
        <w:adjustRightInd/>
        <w:spacing w:line="560" w:lineRule="exact"/>
        <w:ind w:firstLine="616" w:firstLineChars="200"/>
        <w:rPr>
          <w:rFonts w:ascii="Times New Roman" w:hAnsi="Times New Roman" w:eastAsia="仿宋_GB2312" w:cs="仿宋"/>
          <w:spacing w:val="-6"/>
          <w:sz w:val="32"/>
          <w:szCs w:val="32"/>
        </w:rPr>
      </w:pPr>
      <w:r>
        <w:rPr>
          <w:rFonts w:hint="eastAsia" w:ascii="Times New Roman" w:hAnsi="Times New Roman" w:eastAsia="仿宋_GB2312" w:cs="仿宋"/>
          <w:spacing w:val="-6"/>
          <w:sz w:val="32"/>
          <w:szCs w:val="32"/>
        </w:rPr>
        <w:t>本级新增债务限额</w:t>
      </w:r>
      <w:r>
        <w:rPr>
          <w:rFonts w:hint="eastAsia" w:ascii="Times New Roman" w:hAnsi="Times New Roman" w:eastAsia="仿宋_GB2312" w:cs="仿宋"/>
          <w:spacing w:val="-6"/>
          <w:sz w:val="32"/>
          <w:szCs w:val="32"/>
          <w:lang w:val="en-US" w:eastAsia="zh-CN"/>
        </w:rPr>
        <w:t>0</w:t>
      </w:r>
      <w:r>
        <w:rPr>
          <w:rFonts w:hint="eastAsia" w:ascii="Times New Roman" w:hAnsi="Times New Roman" w:eastAsia="仿宋_GB2312" w:cs="仿宋"/>
          <w:spacing w:val="-6"/>
          <w:sz w:val="32"/>
          <w:szCs w:val="32"/>
        </w:rPr>
        <w:t>亿元。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hint="eastAsia" w:ascii="黑体" w:hAnsi="黑体" w:eastAsia="黑体" w:cs="黑体"/>
          <w:sz w:val="32"/>
          <w:szCs w:val="32"/>
        </w:rPr>
      </w:pPr>
      <w:bookmarkStart w:id="0" w:name="_GoBack"/>
      <w:r>
        <w:rPr>
          <w:rFonts w:hint="eastAsia" w:ascii="黑体" w:hAnsi="黑体" w:eastAsia="黑体" w:cs="黑体"/>
          <w:sz w:val="32"/>
          <w:szCs w:val="32"/>
        </w:rPr>
        <w:t>四、重大政策和重点项目绩效目标</w:t>
      </w:r>
    </w:p>
    <w:bookmarkEnd w:id="0"/>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重大政策和重点项目等绩效目标详见附件。</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rPr>
          <w:rFonts w:ascii="Times New Roman" w:hAnsi="Times New Roman" w:eastAsia="仿宋_GB2312"/>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魏碑">
    <w:panose1 w:val="00000000000000000000"/>
    <w:charset w:val="00"/>
    <w:family w:val="auto"/>
    <w:pitch w:val="default"/>
    <w:sig w:usb0="00000000" w:usb1="00000000" w:usb2="00000000" w:usb3="00000000" w:csb0="00003F00" w:csb1="01007800"/>
  </w:font>
  <w:font w:name="GWZT-EN">
    <w:panose1 w:val="020204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9288864"/>
      <w:docPartObj>
        <w:docPartGallery w:val="autotext"/>
      </w:docPartObj>
    </w:sdtPr>
    <w:sdtEndPr>
      <w:rPr>
        <w:rFonts w:ascii="宋体" w:hAnsi="宋体" w:eastAsia="宋体"/>
        <w:sz w:val="28"/>
        <w:szCs w:val="28"/>
      </w:rPr>
    </w:sdtEndPr>
    <w:sdtContent>
      <w:p>
        <w:pPr>
          <w:pStyle w:val="2"/>
          <w:ind w:firstLine="360" w:firstLineChars="2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A6"/>
    <w:rsid w:val="000204A3"/>
    <w:rsid w:val="00057A3C"/>
    <w:rsid w:val="000D1A39"/>
    <w:rsid w:val="00102DF0"/>
    <w:rsid w:val="001E4073"/>
    <w:rsid w:val="001F2E0C"/>
    <w:rsid w:val="00313891"/>
    <w:rsid w:val="00332603"/>
    <w:rsid w:val="00343015"/>
    <w:rsid w:val="0047310B"/>
    <w:rsid w:val="005758B1"/>
    <w:rsid w:val="005775D9"/>
    <w:rsid w:val="00580AD9"/>
    <w:rsid w:val="005D12B2"/>
    <w:rsid w:val="005F407E"/>
    <w:rsid w:val="006176FB"/>
    <w:rsid w:val="00651375"/>
    <w:rsid w:val="007A0B3E"/>
    <w:rsid w:val="00901F15"/>
    <w:rsid w:val="009D34A6"/>
    <w:rsid w:val="00A11DEF"/>
    <w:rsid w:val="00AB36C7"/>
    <w:rsid w:val="00B03E7C"/>
    <w:rsid w:val="00B2420A"/>
    <w:rsid w:val="00BE4CA4"/>
    <w:rsid w:val="00D905AB"/>
    <w:rsid w:val="00E469B6"/>
    <w:rsid w:val="00EE575F"/>
    <w:rsid w:val="00F46868"/>
    <w:rsid w:val="00FC6FDA"/>
    <w:rsid w:val="00FF17A4"/>
    <w:rsid w:val="01232BF4"/>
    <w:rsid w:val="015F6B1D"/>
    <w:rsid w:val="018A7869"/>
    <w:rsid w:val="01933707"/>
    <w:rsid w:val="025C5267"/>
    <w:rsid w:val="03C033D3"/>
    <w:rsid w:val="045917DF"/>
    <w:rsid w:val="06577B9F"/>
    <w:rsid w:val="06DC5A0F"/>
    <w:rsid w:val="077337CB"/>
    <w:rsid w:val="07907385"/>
    <w:rsid w:val="0AE53109"/>
    <w:rsid w:val="0AEC87FA"/>
    <w:rsid w:val="0C13798A"/>
    <w:rsid w:val="0C1B0333"/>
    <w:rsid w:val="0D0F5CB5"/>
    <w:rsid w:val="0D102214"/>
    <w:rsid w:val="0D3E3F53"/>
    <w:rsid w:val="0DC22FF5"/>
    <w:rsid w:val="0DD542B6"/>
    <w:rsid w:val="0EFE6302"/>
    <w:rsid w:val="0F7E751B"/>
    <w:rsid w:val="0FBC20E9"/>
    <w:rsid w:val="11156F01"/>
    <w:rsid w:val="11C45092"/>
    <w:rsid w:val="11D827CE"/>
    <w:rsid w:val="120F356A"/>
    <w:rsid w:val="13267B44"/>
    <w:rsid w:val="13F577A8"/>
    <w:rsid w:val="1442519A"/>
    <w:rsid w:val="15057FE8"/>
    <w:rsid w:val="15166B86"/>
    <w:rsid w:val="15FFC8F0"/>
    <w:rsid w:val="17EF260B"/>
    <w:rsid w:val="19BF413F"/>
    <w:rsid w:val="19D40A66"/>
    <w:rsid w:val="19E50330"/>
    <w:rsid w:val="1A2A0F03"/>
    <w:rsid w:val="1B001454"/>
    <w:rsid w:val="1B1C0C58"/>
    <w:rsid w:val="1BD7C133"/>
    <w:rsid w:val="1CDD0B4D"/>
    <w:rsid w:val="1D4C29F6"/>
    <w:rsid w:val="1D5F6257"/>
    <w:rsid w:val="1D9B7A6B"/>
    <w:rsid w:val="1EEE89A7"/>
    <w:rsid w:val="1F1D5867"/>
    <w:rsid w:val="1FEB0011"/>
    <w:rsid w:val="20177827"/>
    <w:rsid w:val="20E92AB1"/>
    <w:rsid w:val="2173796C"/>
    <w:rsid w:val="23362355"/>
    <w:rsid w:val="23E79BD7"/>
    <w:rsid w:val="23FC48B7"/>
    <w:rsid w:val="2430205A"/>
    <w:rsid w:val="2433291C"/>
    <w:rsid w:val="249320DC"/>
    <w:rsid w:val="24CC3C5D"/>
    <w:rsid w:val="255C7922"/>
    <w:rsid w:val="25682270"/>
    <w:rsid w:val="259C7A73"/>
    <w:rsid w:val="26DDD13C"/>
    <w:rsid w:val="27FFD791"/>
    <w:rsid w:val="2804307C"/>
    <w:rsid w:val="28323AC0"/>
    <w:rsid w:val="285B48BE"/>
    <w:rsid w:val="29341E65"/>
    <w:rsid w:val="2A0444A6"/>
    <w:rsid w:val="2A924F99"/>
    <w:rsid w:val="2B3018E0"/>
    <w:rsid w:val="2B7F1A66"/>
    <w:rsid w:val="2BED2146"/>
    <w:rsid w:val="2C4971E0"/>
    <w:rsid w:val="2D3B1EDA"/>
    <w:rsid w:val="2D483909"/>
    <w:rsid w:val="2E206D1F"/>
    <w:rsid w:val="2E491305"/>
    <w:rsid w:val="2E536EC1"/>
    <w:rsid w:val="2E9C668C"/>
    <w:rsid w:val="2EEFE9A7"/>
    <w:rsid w:val="2F75EAAC"/>
    <w:rsid w:val="2FCFD9B3"/>
    <w:rsid w:val="2FF7F6AC"/>
    <w:rsid w:val="2FFC07D8"/>
    <w:rsid w:val="30C00342"/>
    <w:rsid w:val="310D13B4"/>
    <w:rsid w:val="313D1887"/>
    <w:rsid w:val="317448DA"/>
    <w:rsid w:val="317C7B22"/>
    <w:rsid w:val="31AF7A8B"/>
    <w:rsid w:val="32DC6D56"/>
    <w:rsid w:val="33EE5DFE"/>
    <w:rsid w:val="33F7528B"/>
    <w:rsid w:val="34712DA0"/>
    <w:rsid w:val="34CE063B"/>
    <w:rsid w:val="3723550D"/>
    <w:rsid w:val="37D620F0"/>
    <w:rsid w:val="37E601EC"/>
    <w:rsid w:val="37F675D1"/>
    <w:rsid w:val="386B2007"/>
    <w:rsid w:val="391B22BA"/>
    <w:rsid w:val="3AF338AE"/>
    <w:rsid w:val="3B1A9C77"/>
    <w:rsid w:val="3BC01EC9"/>
    <w:rsid w:val="3CBF0A70"/>
    <w:rsid w:val="3D232BD1"/>
    <w:rsid w:val="3D332BA3"/>
    <w:rsid w:val="3E5E32F6"/>
    <w:rsid w:val="3E6B7C5A"/>
    <w:rsid w:val="3F1EC4D1"/>
    <w:rsid w:val="3F280D8C"/>
    <w:rsid w:val="3F4FB733"/>
    <w:rsid w:val="3F5F43BB"/>
    <w:rsid w:val="3F885B5B"/>
    <w:rsid w:val="3FCBDCC7"/>
    <w:rsid w:val="3FD5223A"/>
    <w:rsid w:val="3FED57CF"/>
    <w:rsid w:val="3FFDBA61"/>
    <w:rsid w:val="3FFFF834"/>
    <w:rsid w:val="40356E85"/>
    <w:rsid w:val="40CC3F53"/>
    <w:rsid w:val="40E40AF3"/>
    <w:rsid w:val="415009F1"/>
    <w:rsid w:val="419250B1"/>
    <w:rsid w:val="4261040F"/>
    <w:rsid w:val="45481ACD"/>
    <w:rsid w:val="45F030F8"/>
    <w:rsid w:val="45F36715"/>
    <w:rsid w:val="45FE7190"/>
    <w:rsid w:val="46FE1B82"/>
    <w:rsid w:val="481B21B5"/>
    <w:rsid w:val="49635660"/>
    <w:rsid w:val="49E36C63"/>
    <w:rsid w:val="4AEB3732"/>
    <w:rsid w:val="4AFDF909"/>
    <w:rsid w:val="4B6FB06D"/>
    <w:rsid w:val="4BE87942"/>
    <w:rsid w:val="4BFA8970"/>
    <w:rsid w:val="4C7F6707"/>
    <w:rsid w:val="4DE77960"/>
    <w:rsid w:val="4E2322D8"/>
    <w:rsid w:val="4EAC2AC1"/>
    <w:rsid w:val="4EBE08B6"/>
    <w:rsid w:val="4F2E7641"/>
    <w:rsid w:val="4F371C28"/>
    <w:rsid w:val="4F7DD28E"/>
    <w:rsid w:val="4FB3763F"/>
    <w:rsid w:val="4FDC5F63"/>
    <w:rsid w:val="4FE76E24"/>
    <w:rsid w:val="516A321B"/>
    <w:rsid w:val="52754D0D"/>
    <w:rsid w:val="52F7A455"/>
    <w:rsid w:val="53ABE3C1"/>
    <w:rsid w:val="53ADF811"/>
    <w:rsid w:val="53ED8EE3"/>
    <w:rsid w:val="548D15DE"/>
    <w:rsid w:val="55423E0C"/>
    <w:rsid w:val="558D5B78"/>
    <w:rsid w:val="55CBDFB4"/>
    <w:rsid w:val="56AF6218"/>
    <w:rsid w:val="575E7B7A"/>
    <w:rsid w:val="575F763E"/>
    <w:rsid w:val="57791B5F"/>
    <w:rsid w:val="577FA07D"/>
    <w:rsid w:val="5879554D"/>
    <w:rsid w:val="58BF240C"/>
    <w:rsid w:val="58FC7CAA"/>
    <w:rsid w:val="59FF6921"/>
    <w:rsid w:val="5AB80254"/>
    <w:rsid w:val="5AD36AEE"/>
    <w:rsid w:val="5B484C4E"/>
    <w:rsid w:val="5B7BA800"/>
    <w:rsid w:val="5BA7A7B5"/>
    <w:rsid w:val="5BCE44EC"/>
    <w:rsid w:val="5BDDEF0E"/>
    <w:rsid w:val="5BEA3DCB"/>
    <w:rsid w:val="5BFE5B9F"/>
    <w:rsid w:val="5BFF64B8"/>
    <w:rsid w:val="5C5A596F"/>
    <w:rsid w:val="5DBAA180"/>
    <w:rsid w:val="5DDF03A5"/>
    <w:rsid w:val="5DEF06C2"/>
    <w:rsid w:val="5E3A187D"/>
    <w:rsid w:val="5E5BF8F8"/>
    <w:rsid w:val="5E5FB701"/>
    <w:rsid w:val="5EA35A10"/>
    <w:rsid w:val="5EF0C90C"/>
    <w:rsid w:val="5EF72AD6"/>
    <w:rsid w:val="5EFD2739"/>
    <w:rsid w:val="5F067928"/>
    <w:rsid w:val="5F304D09"/>
    <w:rsid w:val="5F5226C9"/>
    <w:rsid w:val="5FBD753C"/>
    <w:rsid w:val="5FBDF5AB"/>
    <w:rsid w:val="5FF5967E"/>
    <w:rsid w:val="5FF736A4"/>
    <w:rsid w:val="5FFD6C1F"/>
    <w:rsid w:val="61FEB545"/>
    <w:rsid w:val="626EBF53"/>
    <w:rsid w:val="6285471C"/>
    <w:rsid w:val="62913F65"/>
    <w:rsid w:val="62C4207D"/>
    <w:rsid w:val="63280B18"/>
    <w:rsid w:val="63352C87"/>
    <w:rsid w:val="63555C02"/>
    <w:rsid w:val="64031009"/>
    <w:rsid w:val="65134813"/>
    <w:rsid w:val="67EC68A4"/>
    <w:rsid w:val="67FF08FF"/>
    <w:rsid w:val="69BA48FC"/>
    <w:rsid w:val="69D62B6D"/>
    <w:rsid w:val="69FB1E50"/>
    <w:rsid w:val="6BABD5D0"/>
    <w:rsid w:val="6BDB4498"/>
    <w:rsid w:val="6BEF55C7"/>
    <w:rsid w:val="6BFC3C6D"/>
    <w:rsid w:val="6C734A53"/>
    <w:rsid w:val="6D5BE4E2"/>
    <w:rsid w:val="6D7A81C4"/>
    <w:rsid w:val="6D867C14"/>
    <w:rsid w:val="6E3E2351"/>
    <w:rsid w:val="6ECD6974"/>
    <w:rsid w:val="6EDF0748"/>
    <w:rsid w:val="6EFFD5B2"/>
    <w:rsid w:val="6F5B40E6"/>
    <w:rsid w:val="6F73A17D"/>
    <w:rsid w:val="6FDEF399"/>
    <w:rsid w:val="70457711"/>
    <w:rsid w:val="7374D684"/>
    <w:rsid w:val="73E5D137"/>
    <w:rsid w:val="73E666B7"/>
    <w:rsid w:val="73FE64A2"/>
    <w:rsid w:val="7423248D"/>
    <w:rsid w:val="74D702BD"/>
    <w:rsid w:val="74F67137"/>
    <w:rsid w:val="75BDD6D5"/>
    <w:rsid w:val="75CF1400"/>
    <w:rsid w:val="75FF4932"/>
    <w:rsid w:val="763A46F7"/>
    <w:rsid w:val="7645165C"/>
    <w:rsid w:val="7664FF63"/>
    <w:rsid w:val="766F4B4D"/>
    <w:rsid w:val="77275FE2"/>
    <w:rsid w:val="773E5CD3"/>
    <w:rsid w:val="775E00A6"/>
    <w:rsid w:val="777D32F5"/>
    <w:rsid w:val="777E03E7"/>
    <w:rsid w:val="777FB7CA"/>
    <w:rsid w:val="77896F0B"/>
    <w:rsid w:val="779F6FDC"/>
    <w:rsid w:val="77BF7391"/>
    <w:rsid w:val="77BF8FDE"/>
    <w:rsid w:val="77CDA139"/>
    <w:rsid w:val="77CF923B"/>
    <w:rsid w:val="77DA1FDF"/>
    <w:rsid w:val="77F317CB"/>
    <w:rsid w:val="77FFEC4D"/>
    <w:rsid w:val="795003C8"/>
    <w:rsid w:val="79B70CE7"/>
    <w:rsid w:val="79D47386"/>
    <w:rsid w:val="7ADD48A7"/>
    <w:rsid w:val="7B3C5A4E"/>
    <w:rsid w:val="7B77D8E4"/>
    <w:rsid w:val="7B7C04C3"/>
    <w:rsid w:val="7B7D7ED6"/>
    <w:rsid w:val="7BB7F5C9"/>
    <w:rsid w:val="7BDF0198"/>
    <w:rsid w:val="7CDF474C"/>
    <w:rsid w:val="7CFD830D"/>
    <w:rsid w:val="7CFF8ED1"/>
    <w:rsid w:val="7D7E8C7B"/>
    <w:rsid w:val="7DAF2A2E"/>
    <w:rsid w:val="7DBD511D"/>
    <w:rsid w:val="7DF5CFC8"/>
    <w:rsid w:val="7DF7C3C9"/>
    <w:rsid w:val="7DFD1EF3"/>
    <w:rsid w:val="7DFD1F53"/>
    <w:rsid w:val="7E1A0AD3"/>
    <w:rsid w:val="7E3E728C"/>
    <w:rsid w:val="7E487C43"/>
    <w:rsid w:val="7E7C8A97"/>
    <w:rsid w:val="7E7F7EA9"/>
    <w:rsid w:val="7EED4011"/>
    <w:rsid w:val="7EFFDC7B"/>
    <w:rsid w:val="7EFFFD74"/>
    <w:rsid w:val="7F54589F"/>
    <w:rsid w:val="7F6FC9D0"/>
    <w:rsid w:val="7F768BB2"/>
    <w:rsid w:val="7F77E608"/>
    <w:rsid w:val="7F7E5082"/>
    <w:rsid w:val="7F7F886E"/>
    <w:rsid w:val="7F7F8C20"/>
    <w:rsid w:val="7F7F8C4D"/>
    <w:rsid w:val="7F97DA14"/>
    <w:rsid w:val="7F9D9834"/>
    <w:rsid w:val="7FABB059"/>
    <w:rsid w:val="7FDB2BCD"/>
    <w:rsid w:val="7FE5606E"/>
    <w:rsid w:val="7FF05CD7"/>
    <w:rsid w:val="7FF67A47"/>
    <w:rsid w:val="7FFAF4C2"/>
    <w:rsid w:val="7FFD6A5F"/>
    <w:rsid w:val="7FFD7478"/>
    <w:rsid w:val="7FFD76F0"/>
    <w:rsid w:val="7FFE4245"/>
    <w:rsid w:val="7FFFC517"/>
    <w:rsid w:val="7FFFF300"/>
    <w:rsid w:val="85BDD2CB"/>
    <w:rsid w:val="8DD7C89B"/>
    <w:rsid w:val="8F2121DF"/>
    <w:rsid w:val="8FFF6D97"/>
    <w:rsid w:val="9939515F"/>
    <w:rsid w:val="9EBB5306"/>
    <w:rsid w:val="9F57FF07"/>
    <w:rsid w:val="9F79B950"/>
    <w:rsid w:val="9F7D5855"/>
    <w:rsid w:val="9FE5A2C6"/>
    <w:rsid w:val="9FFFC455"/>
    <w:rsid w:val="A9BF044B"/>
    <w:rsid w:val="AB3FFEDB"/>
    <w:rsid w:val="AB6B676B"/>
    <w:rsid w:val="ABF01322"/>
    <w:rsid w:val="ADFFB1CB"/>
    <w:rsid w:val="AF3776C3"/>
    <w:rsid w:val="AFFF5FFB"/>
    <w:rsid w:val="B047F717"/>
    <w:rsid w:val="B4EFF6C3"/>
    <w:rsid w:val="B71C9CF3"/>
    <w:rsid w:val="BAED51BE"/>
    <w:rsid w:val="BB5E64AB"/>
    <w:rsid w:val="BBBF1E64"/>
    <w:rsid w:val="BBFEE977"/>
    <w:rsid w:val="BDDFDF7C"/>
    <w:rsid w:val="BDF5AE71"/>
    <w:rsid w:val="BDFE4212"/>
    <w:rsid w:val="BE9A2CA2"/>
    <w:rsid w:val="BEDCD329"/>
    <w:rsid w:val="BEF902D8"/>
    <w:rsid w:val="BEFE19D3"/>
    <w:rsid w:val="BF2DF18F"/>
    <w:rsid w:val="BFFE2C57"/>
    <w:rsid w:val="C5FEC7D3"/>
    <w:rsid w:val="C7C53BE1"/>
    <w:rsid w:val="C7EF2A55"/>
    <w:rsid w:val="CB5F709D"/>
    <w:rsid w:val="CCFF79A2"/>
    <w:rsid w:val="CDED7BE3"/>
    <w:rsid w:val="CEBB3B1B"/>
    <w:rsid w:val="CEDFD166"/>
    <w:rsid w:val="CF9B16D0"/>
    <w:rsid w:val="CFFFC96A"/>
    <w:rsid w:val="D3F7D1AC"/>
    <w:rsid w:val="D6FF0521"/>
    <w:rsid w:val="D73ADED8"/>
    <w:rsid w:val="D7FF8E10"/>
    <w:rsid w:val="D9EF2154"/>
    <w:rsid w:val="DAB37572"/>
    <w:rsid w:val="DBBFF1BB"/>
    <w:rsid w:val="DDEB2CEE"/>
    <w:rsid w:val="DE7A58D8"/>
    <w:rsid w:val="DEC6927C"/>
    <w:rsid w:val="DED77B11"/>
    <w:rsid w:val="DF3B2339"/>
    <w:rsid w:val="DFDD5908"/>
    <w:rsid w:val="DFF710D8"/>
    <w:rsid w:val="DFFD2AC5"/>
    <w:rsid w:val="E5B94186"/>
    <w:rsid w:val="E6F6E0F1"/>
    <w:rsid w:val="E77E92E5"/>
    <w:rsid w:val="E7CFA3B1"/>
    <w:rsid w:val="E7DF6C7F"/>
    <w:rsid w:val="E89F3968"/>
    <w:rsid w:val="EB2B7248"/>
    <w:rsid w:val="EB3FF543"/>
    <w:rsid w:val="EBEF581D"/>
    <w:rsid w:val="EDFC1A17"/>
    <w:rsid w:val="EDFFFA25"/>
    <w:rsid w:val="EF9D56C8"/>
    <w:rsid w:val="EFD35DF0"/>
    <w:rsid w:val="EFEB34CF"/>
    <w:rsid w:val="F3FFDD30"/>
    <w:rsid w:val="F5265FEB"/>
    <w:rsid w:val="F57F8562"/>
    <w:rsid w:val="F5FF1D08"/>
    <w:rsid w:val="F75F79FC"/>
    <w:rsid w:val="F777E98D"/>
    <w:rsid w:val="F7D70A73"/>
    <w:rsid w:val="F7FC86DE"/>
    <w:rsid w:val="F7FD9C5A"/>
    <w:rsid w:val="F83EA6F0"/>
    <w:rsid w:val="F8FE5912"/>
    <w:rsid w:val="FA5EAF59"/>
    <w:rsid w:val="FA7F9D21"/>
    <w:rsid w:val="FACF51E8"/>
    <w:rsid w:val="FADE6C8F"/>
    <w:rsid w:val="FB7F618E"/>
    <w:rsid w:val="FB7FC700"/>
    <w:rsid w:val="FB8D42F5"/>
    <w:rsid w:val="FBAEF14A"/>
    <w:rsid w:val="FBE68557"/>
    <w:rsid w:val="FBFBB82B"/>
    <w:rsid w:val="FD77D47F"/>
    <w:rsid w:val="FDFED7DE"/>
    <w:rsid w:val="FE6F2859"/>
    <w:rsid w:val="FE9EE2C5"/>
    <w:rsid w:val="FED7614F"/>
    <w:rsid w:val="FEDFA683"/>
    <w:rsid w:val="FEEEEDD6"/>
    <w:rsid w:val="FEF7720A"/>
    <w:rsid w:val="FEFD4AE7"/>
    <w:rsid w:val="FF37730E"/>
    <w:rsid w:val="FF5B83C6"/>
    <w:rsid w:val="FF6F651E"/>
    <w:rsid w:val="FF7016C2"/>
    <w:rsid w:val="FF7BFA30"/>
    <w:rsid w:val="FFAF0866"/>
    <w:rsid w:val="FFB2025C"/>
    <w:rsid w:val="FFDB99EF"/>
    <w:rsid w:val="FFF7A865"/>
    <w:rsid w:val="FFFB8FB5"/>
    <w:rsid w:val="FFFBCF64"/>
    <w:rsid w:val="FFFD7373"/>
    <w:rsid w:val="FFFD9A9D"/>
    <w:rsid w:val="FFFE60E8"/>
    <w:rsid w:val="FFFFE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内容"/>
    <w:basedOn w:val="1"/>
    <w:qFormat/>
    <w:uiPriority w:val="0"/>
    <w:pPr>
      <w:snapToGrid w:val="0"/>
      <w:spacing w:line="640" w:lineRule="exact"/>
      <w:ind w:firstLine="640"/>
    </w:pPr>
    <w:rPr>
      <w:rFonts w:ascii="Calibri" w:hAnsi="楷体" w:eastAsia="宋体" w:cs="Times New Roman"/>
      <w:snapToGrid w:val="0"/>
      <w:kern w:val="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1957</Words>
  <Characters>1968</Characters>
  <Lines>14</Lines>
  <Paragraphs>4</Paragraphs>
  <TotalTime>3</TotalTime>
  <ScaleCrop>false</ScaleCrop>
  <LinksUpToDate>false</LinksUpToDate>
  <CharactersWithSpaces>1973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2018-01-07T00:12:00Z</dcterms:created>
  <dc:creator>何吾志</dc:creator>
  <cp:lastModifiedBy>kylin</cp:lastModifiedBy>
  <cp:lastPrinted>2025-01-20T23:37:00Z</cp:lastPrinted>
  <dcterms:modified xsi:type="dcterms:W3CDTF">2026-01-28T15:47:48Z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eyJoZGlkIjoiZTgyZGExNDBjYTQyOWZmZGQ1MGE3ZTg3ZjBkYTI1YTQiLCJ1c2VySWQiOiI0NTkwMzkxOTcifQ==</vt:lpwstr>
  </property>
  <property fmtid="{D5CDD505-2E9C-101B-9397-08002B2CF9AE}" pid="3" name="KSOProductBuildVer">
    <vt:lpwstr>2052-11.8.2.12313</vt:lpwstr>
  </property>
  <property fmtid="{D5CDD505-2E9C-101B-9397-08002B2CF9AE}" pid="4" name="ICV">
    <vt:lpwstr>5D913FE7FAFC41F6BC4F063D3E683D79_12</vt:lpwstr>
  </property>
</Properties>
</file>